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5CA8F" w14:textId="77777777" w:rsidR="00452379" w:rsidRDefault="00452379" w:rsidP="00C55F97">
      <w:pPr>
        <w:pStyle w:val="NIVEAU2"/>
      </w:pPr>
    </w:p>
    <w:p w14:paraId="5418A78A" w14:textId="77777777" w:rsidR="002B6BA3" w:rsidRPr="002B6BA3" w:rsidRDefault="002B6BA3" w:rsidP="00BB5646">
      <w:pPr>
        <w:spacing w:line="720" w:lineRule="exact"/>
        <w:ind w:left="2438"/>
        <w:rPr>
          <w:rFonts w:ascii="Franklin Gothic Medium Cond" w:hAnsi="Franklin Gothic Medium Cond"/>
          <w:b/>
          <w:bCs/>
          <w:color w:val="E32329" w:themeColor="background2"/>
          <w:sz w:val="10"/>
          <w:szCs w:val="10"/>
        </w:rPr>
      </w:pPr>
    </w:p>
    <w:p w14:paraId="50E03FEF" w14:textId="77777777" w:rsidR="00BB5646" w:rsidRPr="003B02FE" w:rsidRDefault="00BB5646" w:rsidP="000E1871">
      <w:pPr>
        <w:spacing w:line="720" w:lineRule="exact"/>
        <w:ind w:left="2438"/>
        <w:rPr>
          <w:rFonts w:ascii="Franklin Gothic Medium Cond" w:hAnsi="Franklin Gothic Medium Cond"/>
          <w:b/>
          <w:bCs/>
          <w:color w:val="E32329" w:themeColor="background2"/>
          <w:sz w:val="72"/>
          <w:szCs w:val="72"/>
          <w:lang w:val="en-US"/>
        </w:rPr>
      </w:pPr>
      <w:r w:rsidRPr="003B02FE">
        <w:rPr>
          <w:rFonts w:ascii="Franklin Gothic Medium Cond" w:hAnsi="Franklin Gothic Medium Cond"/>
          <w:b/>
          <w:bCs/>
          <w:color w:val="E32329" w:themeColor="background2"/>
          <w:sz w:val="72"/>
          <w:szCs w:val="72"/>
          <w:lang w:val="en-US"/>
        </w:rPr>
        <w:t>PRESS</w:t>
      </w:r>
      <w:r w:rsidR="000E1871" w:rsidRPr="003B02FE">
        <w:rPr>
          <w:rFonts w:ascii="Franklin Gothic Medium Cond" w:hAnsi="Franklin Gothic Medium Cond"/>
          <w:b/>
          <w:bCs/>
          <w:color w:val="E32329" w:themeColor="background2"/>
          <w:sz w:val="72"/>
          <w:szCs w:val="72"/>
          <w:lang w:val="en-US"/>
        </w:rPr>
        <w:t xml:space="preserve"> RELEAS</w:t>
      </w:r>
      <w:r w:rsidRPr="003B02FE">
        <w:rPr>
          <w:rFonts w:ascii="Franklin Gothic Medium Cond" w:hAnsi="Franklin Gothic Medium Cond"/>
          <w:b/>
          <w:bCs/>
          <w:color w:val="E32329" w:themeColor="background2"/>
          <w:sz w:val="72"/>
          <w:szCs w:val="72"/>
          <w:lang w:val="en-US"/>
        </w:rPr>
        <w:t>E</w:t>
      </w:r>
    </w:p>
    <w:p w14:paraId="460195C1" w14:textId="77777777" w:rsidR="00BB5646" w:rsidRPr="003B02FE" w:rsidRDefault="002B6BA3" w:rsidP="00BB5646">
      <w:pPr>
        <w:ind w:left="2438"/>
        <w:rPr>
          <w:rFonts w:ascii="Franklin Gothic Medium Cond" w:hAnsi="Franklin Gothic Medium Cond"/>
          <w:b/>
          <w:bCs/>
          <w:color w:val="E32329" w:themeColor="background2"/>
          <w:sz w:val="19"/>
          <w:szCs w:val="19"/>
          <w:lang w:val="en-US"/>
        </w:rPr>
      </w:pPr>
      <w:r w:rsidRPr="003B02FE">
        <w:rPr>
          <w:rFonts w:ascii="Franklin Gothic Medium Cond" w:hAnsi="Franklin Gothic Medium Cond"/>
          <w:b/>
          <w:bCs/>
          <w:color w:val="E32329" w:themeColor="background2"/>
          <w:sz w:val="19"/>
          <w:szCs w:val="19"/>
          <w:lang w:val="en-US"/>
        </w:rPr>
        <w:t>MA</w:t>
      </w:r>
      <w:r w:rsidR="00640732" w:rsidRPr="003B02FE">
        <w:rPr>
          <w:rFonts w:ascii="Franklin Gothic Medium Cond" w:hAnsi="Franklin Gothic Medium Cond"/>
          <w:b/>
          <w:bCs/>
          <w:color w:val="E32329" w:themeColor="background2"/>
          <w:sz w:val="19"/>
          <w:szCs w:val="19"/>
          <w:lang w:val="en-US"/>
        </w:rPr>
        <w:t>R</w:t>
      </w:r>
      <w:r w:rsidR="00626DEF" w:rsidRPr="003B02FE">
        <w:rPr>
          <w:rFonts w:ascii="Franklin Gothic Medium Cond" w:hAnsi="Franklin Gothic Medium Cond"/>
          <w:b/>
          <w:bCs/>
          <w:color w:val="E32329" w:themeColor="background2"/>
          <w:sz w:val="19"/>
          <w:szCs w:val="19"/>
          <w:lang w:val="en-US"/>
        </w:rPr>
        <w:t>CH</w:t>
      </w:r>
      <w:r w:rsidR="00237CEB" w:rsidRPr="003B02FE">
        <w:rPr>
          <w:rFonts w:ascii="Franklin Gothic Medium Cond" w:hAnsi="Franklin Gothic Medium Cond"/>
          <w:b/>
          <w:bCs/>
          <w:color w:val="E32329" w:themeColor="background2"/>
          <w:sz w:val="19"/>
          <w:szCs w:val="19"/>
          <w:lang w:val="en-US"/>
        </w:rPr>
        <w:t xml:space="preserve"> </w:t>
      </w:r>
      <w:r w:rsidR="00E87413" w:rsidRPr="003B02FE">
        <w:rPr>
          <w:rFonts w:ascii="Franklin Gothic Medium Cond" w:hAnsi="Franklin Gothic Medium Cond"/>
          <w:b/>
          <w:bCs/>
          <w:color w:val="E32329" w:themeColor="background2"/>
          <w:sz w:val="19"/>
          <w:szCs w:val="19"/>
          <w:lang w:val="en-US"/>
        </w:rPr>
        <w:t xml:space="preserve"> </w:t>
      </w:r>
      <w:r w:rsidR="00B114CA" w:rsidRPr="003B02FE">
        <w:rPr>
          <w:rFonts w:ascii="Franklin Gothic Medium Cond" w:hAnsi="Franklin Gothic Medium Cond"/>
          <w:b/>
          <w:bCs/>
          <w:color w:val="E32329" w:themeColor="background2"/>
          <w:sz w:val="19"/>
          <w:szCs w:val="19"/>
          <w:lang w:val="en-US"/>
        </w:rPr>
        <w:t>20</w:t>
      </w:r>
      <w:r w:rsidR="00202C18" w:rsidRPr="003B02FE">
        <w:rPr>
          <w:rFonts w:ascii="Franklin Gothic Medium Cond" w:hAnsi="Franklin Gothic Medium Cond"/>
          <w:b/>
          <w:bCs/>
          <w:color w:val="E32329" w:themeColor="background2"/>
          <w:sz w:val="19"/>
          <w:szCs w:val="19"/>
          <w:lang w:val="en-US"/>
        </w:rPr>
        <w:t>2</w:t>
      </w:r>
      <w:r w:rsidR="0030436A" w:rsidRPr="003B02FE">
        <w:rPr>
          <w:rFonts w:ascii="Franklin Gothic Medium Cond" w:hAnsi="Franklin Gothic Medium Cond"/>
          <w:b/>
          <w:bCs/>
          <w:color w:val="E32329" w:themeColor="background2"/>
          <w:sz w:val="19"/>
          <w:szCs w:val="19"/>
          <w:lang w:val="en-US"/>
        </w:rPr>
        <w:t>2</w:t>
      </w:r>
    </w:p>
    <w:p w14:paraId="45DAF676" w14:textId="77777777" w:rsidR="00BB5646" w:rsidRPr="003B02FE" w:rsidRDefault="00BB5646" w:rsidP="00BB5646">
      <w:pPr>
        <w:ind w:left="2438"/>
        <w:rPr>
          <w:rFonts w:ascii="DINCond-Bold" w:hAnsi="DINCond-Bold"/>
          <w:color w:val="E32329" w:themeColor="background2"/>
          <w:sz w:val="19"/>
          <w:szCs w:val="19"/>
          <w:lang w:val="en-US"/>
        </w:rPr>
      </w:pPr>
    </w:p>
    <w:p w14:paraId="7C2DF58A" w14:textId="77777777" w:rsidR="00BB5646" w:rsidRPr="003B02FE" w:rsidRDefault="00BB5646" w:rsidP="00026E55">
      <w:pPr>
        <w:rPr>
          <w:rFonts w:ascii="DINCond-Bold" w:hAnsi="DINCond-Bold"/>
          <w:color w:val="E32329" w:themeColor="background2"/>
          <w:sz w:val="19"/>
          <w:szCs w:val="19"/>
          <w:lang w:val="en-US"/>
        </w:rPr>
      </w:pPr>
    </w:p>
    <w:p w14:paraId="0A31A5D3" w14:textId="77777777" w:rsidR="00BB5646" w:rsidRPr="003B02FE" w:rsidRDefault="00BB5646" w:rsidP="0040287C">
      <w:pPr>
        <w:rPr>
          <w:rFonts w:ascii="DINCond-Bold" w:hAnsi="DINCond-Bold"/>
          <w:color w:val="E32329" w:themeColor="background2"/>
          <w:sz w:val="19"/>
          <w:szCs w:val="19"/>
          <w:lang w:val="en-US"/>
        </w:rPr>
      </w:pPr>
    </w:p>
    <w:p w14:paraId="350831CC" w14:textId="77777777" w:rsidR="003B02FE" w:rsidRDefault="003B02FE" w:rsidP="009B4288">
      <w:pPr>
        <w:ind w:left="2438"/>
        <w:rPr>
          <w:rFonts w:ascii="Franklin Gothic Medium Cond" w:hAnsi="Franklin Gothic Medium Cond"/>
          <w:b/>
          <w:bCs/>
          <w:caps/>
          <w:color w:val="100E10" w:themeColor="background1"/>
          <w:sz w:val="52"/>
          <w:szCs w:val="52"/>
          <w:lang w:val="en-US"/>
        </w:rPr>
      </w:pPr>
    </w:p>
    <w:p w14:paraId="2DB33857" w14:textId="6DB95C19" w:rsidR="00B76C77" w:rsidRPr="00626DEF" w:rsidRDefault="004571FE" w:rsidP="009B4288">
      <w:pPr>
        <w:ind w:left="2438"/>
        <w:rPr>
          <w:rFonts w:ascii="Franklin Gothic Medium Cond" w:hAnsi="Franklin Gothic Medium Cond"/>
          <w:b/>
          <w:bCs/>
          <w:caps/>
          <w:color w:val="100E10" w:themeColor="background1"/>
          <w:sz w:val="52"/>
          <w:szCs w:val="52"/>
          <w:lang w:val="en-US"/>
        </w:rPr>
      </w:pPr>
      <w:r w:rsidRPr="00626DEF">
        <w:rPr>
          <w:rFonts w:ascii="Franklin Gothic Medium Cond" w:hAnsi="Franklin Gothic Medium Cond"/>
          <w:b/>
          <w:bCs/>
          <w:caps/>
          <w:color w:val="100E10" w:themeColor="background1"/>
          <w:sz w:val="52"/>
          <w:szCs w:val="52"/>
          <w:lang w:val="en-US"/>
        </w:rPr>
        <w:t>2021 </w:t>
      </w:r>
      <w:r w:rsidR="00626DEF" w:rsidRPr="00626DEF">
        <w:rPr>
          <w:rFonts w:ascii="Franklin Gothic Medium Cond" w:hAnsi="Franklin Gothic Medium Cond"/>
          <w:b/>
          <w:bCs/>
          <w:caps/>
          <w:color w:val="100E10" w:themeColor="background1"/>
          <w:sz w:val="52"/>
          <w:szCs w:val="52"/>
          <w:lang w:val="en-US"/>
        </w:rPr>
        <w:t>SALES RESULTS</w:t>
      </w:r>
      <w:r w:rsidRPr="00626DEF">
        <w:rPr>
          <w:rFonts w:ascii="Franklin Gothic Medium Cond" w:hAnsi="Franklin Gothic Medium Cond"/>
          <w:b/>
          <w:bCs/>
          <w:caps/>
          <w:color w:val="100E10" w:themeColor="background1"/>
          <w:sz w:val="52"/>
          <w:szCs w:val="52"/>
          <w:lang w:val="en-US"/>
        </w:rPr>
        <w:t xml:space="preserve">: </w:t>
      </w:r>
      <w:r w:rsidR="000B573D" w:rsidRPr="00626DEF">
        <w:rPr>
          <w:rFonts w:ascii="Franklin Gothic Medium Cond" w:hAnsi="Franklin Gothic Medium Cond"/>
          <w:b/>
          <w:bCs/>
          <w:caps/>
          <w:color w:val="100E10" w:themeColor="background1"/>
          <w:sz w:val="52"/>
          <w:szCs w:val="52"/>
          <w:lang w:val="en-US"/>
        </w:rPr>
        <w:t>RENAULT TRUCKS</w:t>
      </w:r>
      <w:r w:rsidR="00626DEF" w:rsidRPr="00626DEF">
        <w:rPr>
          <w:rFonts w:ascii="Arial" w:eastAsia="Times New Roman" w:hAnsi="Arial" w:cs="Arial"/>
          <w:b/>
          <w:bCs/>
          <w:color w:val="000000"/>
          <w:lang w:val="en-US" w:eastAsia="fr-FR"/>
        </w:rPr>
        <w:t xml:space="preserve"> </w:t>
      </w:r>
      <w:r w:rsidR="00626DEF" w:rsidRPr="00626DEF">
        <w:rPr>
          <w:rFonts w:ascii="Franklin Gothic Medium Cond" w:hAnsi="Franklin Gothic Medium Cond"/>
          <w:b/>
          <w:bCs/>
          <w:caps/>
          <w:color w:val="100E10" w:themeColor="background1"/>
          <w:sz w:val="52"/>
          <w:szCs w:val="52"/>
          <w:lang w:val="en-US"/>
        </w:rPr>
        <w:t xml:space="preserve">RECORDS </w:t>
      </w:r>
      <w:r w:rsidR="00626DEF">
        <w:rPr>
          <w:rFonts w:ascii="Franklin Gothic Medium Cond" w:hAnsi="Franklin Gothic Medium Cond"/>
          <w:b/>
          <w:bCs/>
          <w:caps/>
          <w:color w:val="100E10" w:themeColor="background1"/>
          <w:sz w:val="52"/>
          <w:szCs w:val="52"/>
          <w:lang w:val="en-US"/>
        </w:rPr>
        <w:t xml:space="preserve">SIGNIFICANT </w:t>
      </w:r>
      <w:r w:rsidR="00626DEF" w:rsidRPr="00626DEF">
        <w:rPr>
          <w:rFonts w:ascii="Franklin Gothic Medium Cond" w:hAnsi="Franklin Gothic Medium Cond"/>
          <w:b/>
          <w:bCs/>
          <w:caps/>
          <w:color w:val="100E10" w:themeColor="background1"/>
          <w:sz w:val="52"/>
          <w:szCs w:val="52"/>
          <w:lang w:val="en-US"/>
        </w:rPr>
        <w:t xml:space="preserve">BUSINESS </w:t>
      </w:r>
      <w:r w:rsidR="00626DEF">
        <w:rPr>
          <w:rFonts w:ascii="Franklin Gothic Medium Cond" w:hAnsi="Franklin Gothic Medium Cond"/>
          <w:b/>
          <w:bCs/>
          <w:caps/>
          <w:color w:val="100E10" w:themeColor="background1"/>
          <w:sz w:val="52"/>
          <w:szCs w:val="52"/>
          <w:lang w:val="en-US"/>
        </w:rPr>
        <w:t xml:space="preserve">growth </w:t>
      </w:r>
    </w:p>
    <w:p w14:paraId="4F852D48" w14:textId="77777777" w:rsidR="00646A1F" w:rsidRPr="00626DEF" w:rsidRDefault="00646A1F">
      <w:pPr>
        <w:pStyle w:val="TEXTEBOLD"/>
        <w:spacing w:line="276" w:lineRule="auto"/>
        <w:rPr>
          <w:rFonts w:cs="Arial"/>
          <w:sz w:val="24"/>
          <w:szCs w:val="24"/>
          <w:lang w:val="en-US"/>
        </w:rPr>
      </w:pPr>
    </w:p>
    <w:p w14:paraId="43270E87" w14:textId="43A2C91B" w:rsidR="00626DEF" w:rsidRPr="003B02FE" w:rsidRDefault="00D319B8" w:rsidP="00626DEF">
      <w:pPr>
        <w:spacing w:line="276" w:lineRule="auto"/>
        <w:ind w:left="2438"/>
        <w:rPr>
          <w:rFonts w:ascii="Arial" w:eastAsia="Times New Roman" w:hAnsi="Arial" w:cs="Arial"/>
          <w:b/>
          <w:bCs/>
          <w:color w:val="000000"/>
          <w:sz w:val="22"/>
          <w:szCs w:val="22"/>
          <w:lang w:val="en-US" w:eastAsia="fr-FR"/>
        </w:rPr>
      </w:pPr>
      <w:r>
        <w:rPr>
          <w:rFonts w:ascii="Arial" w:eastAsia="Times New Roman" w:hAnsi="Arial" w:cs="Arial"/>
          <w:b/>
          <w:bCs/>
          <w:color w:val="000000"/>
          <w:sz w:val="22"/>
          <w:szCs w:val="22"/>
          <w:lang w:val="en-US" w:eastAsia="fr-FR"/>
        </w:rPr>
        <w:t>In 2021,</w:t>
      </w:r>
      <w:r w:rsidR="00626DEF" w:rsidRPr="003B02FE">
        <w:rPr>
          <w:rFonts w:ascii="Arial" w:eastAsia="Times New Roman" w:hAnsi="Arial" w:cs="Arial"/>
          <w:b/>
          <w:bCs/>
          <w:color w:val="000000"/>
          <w:sz w:val="22"/>
          <w:szCs w:val="22"/>
          <w:lang w:val="en-US" w:eastAsia="fr-FR"/>
        </w:rPr>
        <w:t xml:space="preserve"> Renault Trucks has recorded significant business growth, with a total of 51,460 vehicles invoiced (+25%) in a dynamic market. In France, the manufacturer now boasts a ten-year high market share of 29.8%.</w:t>
      </w:r>
    </w:p>
    <w:p w14:paraId="4C65360C" w14:textId="77777777" w:rsidR="00626DEF" w:rsidRPr="003B02FE" w:rsidRDefault="00626DEF" w:rsidP="00626DEF">
      <w:pPr>
        <w:spacing w:line="276" w:lineRule="auto"/>
        <w:ind w:left="2438"/>
        <w:rPr>
          <w:rFonts w:ascii="Arial" w:eastAsia="Times New Roman" w:hAnsi="Arial" w:cs="Arial"/>
          <w:b/>
          <w:bCs/>
          <w:color w:val="000000"/>
          <w:sz w:val="22"/>
          <w:szCs w:val="22"/>
          <w:lang w:val="en-US" w:eastAsia="fr-FR"/>
        </w:rPr>
      </w:pPr>
    </w:p>
    <w:p w14:paraId="61D73E81" w14:textId="77777777" w:rsidR="00626DEF" w:rsidRPr="003B02FE" w:rsidRDefault="00626DEF" w:rsidP="00626DEF">
      <w:pPr>
        <w:spacing w:line="276" w:lineRule="auto"/>
        <w:ind w:left="2438"/>
        <w:rPr>
          <w:rFonts w:ascii="Arial" w:eastAsia="Times New Roman" w:hAnsi="Arial" w:cs="Arial"/>
          <w:color w:val="000000"/>
          <w:sz w:val="22"/>
          <w:szCs w:val="22"/>
          <w:lang w:val="en-US" w:eastAsia="fr-FR"/>
        </w:rPr>
      </w:pPr>
      <w:r w:rsidRPr="003B02FE">
        <w:rPr>
          <w:rFonts w:ascii="Arial" w:eastAsia="Times New Roman" w:hAnsi="Arial" w:cs="Arial"/>
          <w:color w:val="000000"/>
          <w:sz w:val="22"/>
          <w:szCs w:val="22"/>
          <w:lang w:val="en-US" w:eastAsia="fr-FR"/>
        </w:rPr>
        <w:t>At the end of a year marked by a general recovery in economic activity and strong demand in commercial vehicle markets, Renault Trucks recorded a 25% increase to 51,460 vehicles</w:t>
      </w:r>
      <w:r w:rsidR="00B75E07" w:rsidRPr="003B02FE">
        <w:rPr>
          <w:rFonts w:ascii="Arial" w:eastAsia="Times New Roman" w:hAnsi="Arial" w:cs="Arial"/>
          <w:color w:val="000000"/>
          <w:sz w:val="22"/>
          <w:szCs w:val="22"/>
          <w:lang w:val="en-US" w:eastAsia="fr-FR"/>
        </w:rPr>
        <w:t xml:space="preserve"> in its total invoicing</w:t>
      </w:r>
      <w:r w:rsidRPr="003B02FE">
        <w:rPr>
          <w:rFonts w:ascii="Arial" w:eastAsia="Times New Roman" w:hAnsi="Arial" w:cs="Arial"/>
          <w:color w:val="000000"/>
          <w:sz w:val="22"/>
          <w:szCs w:val="22"/>
          <w:lang w:val="en-US" w:eastAsia="fr-FR"/>
        </w:rPr>
        <w:t xml:space="preserve">, despite the disruption to supplies to its production lines. Renault Trucks also recorded a 44% increase in its order intake. </w:t>
      </w:r>
    </w:p>
    <w:p w14:paraId="1985B408" w14:textId="77777777" w:rsidR="00676E53" w:rsidRPr="003B02FE" w:rsidRDefault="00676E53" w:rsidP="00626DEF">
      <w:pPr>
        <w:spacing w:line="276" w:lineRule="auto"/>
        <w:rPr>
          <w:rFonts w:ascii="Arial" w:eastAsia="Times New Roman" w:hAnsi="Arial" w:cs="Arial"/>
          <w:color w:val="000000"/>
          <w:sz w:val="22"/>
          <w:szCs w:val="22"/>
          <w:lang w:val="en-US" w:eastAsia="fr-FR"/>
        </w:rPr>
      </w:pPr>
    </w:p>
    <w:p w14:paraId="3958503A" w14:textId="1E917E08" w:rsidR="00676E53" w:rsidRPr="003B02FE" w:rsidRDefault="00D319B8" w:rsidP="00676E53">
      <w:pPr>
        <w:pStyle w:val="ListParagraph"/>
        <w:numPr>
          <w:ilvl w:val="0"/>
          <w:numId w:val="23"/>
        </w:numPr>
        <w:ind w:left="2410" w:right="-283" w:firstLine="0"/>
        <w:rPr>
          <w:rFonts w:ascii="Arial" w:eastAsia="Times New Roman" w:hAnsi="Arial" w:cs="Arial"/>
          <w:b/>
          <w:bCs/>
          <w:color w:val="000000"/>
          <w:sz w:val="22"/>
          <w:szCs w:val="22"/>
          <w:lang w:val="en-US" w:eastAsia="fr-FR"/>
        </w:rPr>
      </w:pPr>
      <w:r>
        <w:rPr>
          <w:rFonts w:ascii="Arial" w:eastAsia="Times New Roman" w:hAnsi="Arial" w:cs="Arial"/>
          <w:b/>
          <w:bCs/>
          <w:color w:val="000000"/>
          <w:sz w:val="22"/>
          <w:szCs w:val="22"/>
          <w:lang w:val="en-US" w:eastAsia="fr-FR"/>
        </w:rPr>
        <w:t>Deliveries</w:t>
      </w:r>
      <w:r w:rsidR="00626DEF" w:rsidRPr="003B02FE">
        <w:rPr>
          <w:rFonts w:ascii="Arial" w:eastAsia="Times New Roman" w:hAnsi="Arial" w:cs="Arial"/>
          <w:b/>
          <w:bCs/>
          <w:color w:val="000000"/>
          <w:sz w:val="22"/>
          <w:szCs w:val="22"/>
          <w:lang w:val="en-US" w:eastAsia="fr-FR"/>
        </w:rPr>
        <w:t xml:space="preserve"> on the </w:t>
      </w:r>
      <w:r w:rsidR="00B75E07" w:rsidRPr="003B02FE">
        <w:rPr>
          <w:rFonts w:ascii="Arial" w:eastAsia="Times New Roman" w:hAnsi="Arial" w:cs="Arial"/>
          <w:b/>
          <w:bCs/>
          <w:color w:val="000000"/>
          <w:sz w:val="22"/>
          <w:szCs w:val="22"/>
          <w:lang w:val="en-US" w:eastAsia="fr-FR"/>
        </w:rPr>
        <w:t>rise</w:t>
      </w:r>
    </w:p>
    <w:p w14:paraId="0C0A9931" w14:textId="77777777" w:rsidR="004820E7" w:rsidRPr="003B02FE" w:rsidRDefault="004820E7" w:rsidP="004201AF">
      <w:pPr>
        <w:pStyle w:val="ListParagraph"/>
        <w:ind w:left="2410" w:right="-283"/>
        <w:rPr>
          <w:rFonts w:ascii="Arial" w:eastAsia="Times New Roman" w:hAnsi="Arial" w:cs="Arial"/>
          <w:color w:val="000000"/>
          <w:sz w:val="22"/>
          <w:szCs w:val="22"/>
          <w:lang w:val="en-US" w:eastAsia="fr-FR"/>
        </w:rPr>
      </w:pPr>
    </w:p>
    <w:p w14:paraId="0DA3914B" w14:textId="4B92E00F" w:rsidR="004820E7" w:rsidRPr="003B02FE" w:rsidRDefault="00D319B8" w:rsidP="004201AF">
      <w:pPr>
        <w:pStyle w:val="ListParagraph"/>
        <w:ind w:left="2410" w:right="-283"/>
        <w:rPr>
          <w:rFonts w:ascii="Arial" w:eastAsia="Times New Roman" w:hAnsi="Arial" w:cs="Arial"/>
          <w:color w:val="000000"/>
          <w:sz w:val="22"/>
          <w:szCs w:val="22"/>
          <w:lang w:val="en-US" w:eastAsia="fr-FR"/>
        </w:rPr>
      </w:pPr>
      <w:r>
        <w:rPr>
          <w:rFonts w:ascii="Arial" w:eastAsia="Times New Roman" w:hAnsi="Arial" w:cs="Arial"/>
          <w:color w:val="000000"/>
          <w:sz w:val="22"/>
          <w:szCs w:val="22"/>
          <w:lang w:val="en-US" w:eastAsia="fr-FR"/>
        </w:rPr>
        <w:t>Deliveries</w:t>
      </w:r>
      <w:r w:rsidR="00626DEF" w:rsidRPr="003B02FE">
        <w:rPr>
          <w:rFonts w:ascii="Arial" w:eastAsia="Times New Roman" w:hAnsi="Arial" w:cs="Arial"/>
          <w:color w:val="000000"/>
          <w:sz w:val="22"/>
          <w:szCs w:val="22"/>
          <w:lang w:val="en-US" w:eastAsia="fr-FR"/>
        </w:rPr>
        <w:t xml:space="preserve"> breaks down as follows</w:t>
      </w:r>
      <w:r w:rsidR="004820E7" w:rsidRPr="003B02FE">
        <w:rPr>
          <w:rFonts w:ascii="Arial" w:eastAsia="Times New Roman" w:hAnsi="Arial" w:cs="Arial"/>
          <w:color w:val="000000"/>
          <w:sz w:val="22"/>
          <w:szCs w:val="22"/>
          <w:lang w:val="en-US" w:eastAsia="fr-FR"/>
        </w:rPr>
        <w:t>:</w:t>
      </w:r>
    </w:p>
    <w:p w14:paraId="5709AF54" w14:textId="77777777" w:rsidR="004820E7" w:rsidRPr="003B02FE" w:rsidRDefault="004820E7" w:rsidP="004201AF">
      <w:pPr>
        <w:pStyle w:val="ListParagraph"/>
        <w:ind w:left="2410" w:right="-283"/>
        <w:rPr>
          <w:rFonts w:ascii="Arial" w:eastAsia="Times New Roman" w:hAnsi="Arial" w:cs="Arial"/>
          <w:color w:val="000000"/>
          <w:sz w:val="22"/>
          <w:szCs w:val="22"/>
          <w:lang w:val="en-US" w:eastAsia="fr-FR"/>
        </w:rPr>
      </w:pPr>
    </w:p>
    <w:p w14:paraId="2998157D" w14:textId="77777777" w:rsidR="004820E7" w:rsidRPr="003B02FE" w:rsidRDefault="00626DEF" w:rsidP="00D319B8">
      <w:pPr>
        <w:pStyle w:val="ListParagraph"/>
        <w:spacing w:line="276" w:lineRule="auto"/>
        <w:ind w:left="2410" w:right="-283"/>
        <w:rPr>
          <w:rFonts w:ascii="Arial" w:eastAsia="Times New Roman" w:hAnsi="Arial" w:cs="Arial"/>
          <w:b/>
          <w:bCs/>
          <w:color w:val="000000"/>
          <w:sz w:val="22"/>
          <w:szCs w:val="22"/>
          <w:lang w:val="en-US" w:eastAsia="fr-FR"/>
        </w:rPr>
      </w:pPr>
      <w:r w:rsidRPr="003B02FE">
        <w:rPr>
          <w:rFonts w:ascii="Arial" w:eastAsia="Times New Roman" w:hAnsi="Arial" w:cs="Arial"/>
          <w:b/>
          <w:bCs/>
          <w:color w:val="000000"/>
          <w:sz w:val="22"/>
          <w:szCs w:val="22"/>
          <w:lang w:val="en-US" w:eastAsia="fr-FR"/>
        </w:rPr>
        <w:t>By</w:t>
      </w:r>
      <w:r w:rsidR="004820E7" w:rsidRPr="003B02FE">
        <w:rPr>
          <w:rFonts w:ascii="Arial" w:eastAsia="Times New Roman" w:hAnsi="Arial" w:cs="Arial"/>
          <w:b/>
          <w:bCs/>
          <w:color w:val="000000"/>
          <w:sz w:val="22"/>
          <w:szCs w:val="22"/>
          <w:lang w:val="en-US" w:eastAsia="fr-FR"/>
        </w:rPr>
        <w:t xml:space="preserve"> destination </w:t>
      </w:r>
    </w:p>
    <w:p w14:paraId="4A7D2C6F" w14:textId="77777777" w:rsidR="004820E7" w:rsidRPr="003B02FE" w:rsidRDefault="004820E7" w:rsidP="00D319B8">
      <w:pPr>
        <w:pStyle w:val="ListParagraph"/>
        <w:spacing w:line="276" w:lineRule="auto"/>
        <w:ind w:left="2410" w:right="-283"/>
        <w:rPr>
          <w:rFonts w:ascii="Arial" w:eastAsia="Times New Roman" w:hAnsi="Arial" w:cs="Arial"/>
          <w:color w:val="000000"/>
          <w:sz w:val="22"/>
          <w:szCs w:val="22"/>
          <w:lang w:val="en-US" w:eastAsia="fr-FR"/>
        </w:rPr>
      </w:pPr>
      <w:r w:rsidRPr="003B02FE">
        <w:rPr>
          <w:rFonts w:ascii="Arial" w:eastAsia="Times New Roman" w:hAnsi="Arial" w:cs="Arial"/>
          <w:color w:val="000000"/>
          <w:sz w:val="22"/>
          <w:szCs w:val="22"/>
          <w:lang w:val="en-US" w:eastAsia="fr-FR"/>
        </w:rPr>
        <w:t>Europe</w:t>
      </w:r>
      <w:r w:rsidR="00A63A0B" w:rsidRPr="003B02FE">
        <w:rPr>
          <w:rFonts w:ascii="Arial" w:eastAsia="Times New Roman" w:hAnsi="Arial" w:cs="Arial"/>
          <w:color w:val="000000"/>
          <w:sz w:val="22"/>
          <w:szCs w:val="22"/>
          <w:lang w:val="en-US" w:eastAsia="fr-FR"/>
        </w:rPr>
        <w:t xml:space="preserve"> (</w:t>
      </w:r>
      <w:r w:rsidR="00626DEF" w:rsidRPr="003B02FE">
        <w:rPr>
          <w:rFonts w:ascii="Arial" w:eastAsia="Times New Roman" w:hAnsi="Arial" w:cs="Arial"/>
          <w:color w:val="000000"/>
          <w:sz w:val="22"/>
          <w:szCs w:val="22"/>
          <w:lang w:val="en-US" w:eastAsia="fr-FR"/>
        </w:rPr>
        <w:t xml:space="preserve">excluding </w:t>
      </w:r>
      <w:r w:rsidR="00A63A0B" w:rsidRPr="003B02FE">
        <w:rPr>
          <w:rFonts w:ascii="Arial" w:eastAsia="Times New Roman" w:hAnsi="Arial" w:cs="Arial"/>
          <w:color w:val="000000"/>
          <w:sz w:val="22"/>
          <w:szCs w:val="22"/>
          <w:lang w:val="en-US" w:eastAsia="fr-FR"/>
        </w:rPr>
        <w:t>France)</w:t>
      </w:r>
      <w:r w:rsidRPr="003B02FE">
        <w:rPr>
          <w:rFonts w:ascii="Arial" w:eastAsia="Times New Roman" w:hAnsi="Arial" w:cs="Arial"/>
          <w:color w:val="000000"/>
          <w:sz w:val="22"/>
          <w:szCs w:val="22"/>
          <w:lang w:val="en-US" w:eastAsia="fr-FR"/>
        </w:rPr>
        <w:t xml:space="preserve">: </w:t>
      </w:r>
      <w:r w:rsidR="00A63A0B" w:rsidRPr="003B02FE">
        <w:rPr>
          <w:rFonts w:ascii="Arial" w:hAnsi="Arial" w:cs="Arial"/>
          <w:color w:val="100E10" w:themeColor="text1"/>
          <w:sz w:val="22"/>
          <w:szCs w:val="22"/>
          <w:lang w:val="en-US"/>
        </w:rPr>
        <w:t>24</w:t>
      </w:r>
      <w:r w:rsidR="00B75E07" w:rsidRPr="003B02FE">
        <w:rPr>
          <w:rFonts w:ascii="Arial" w:hAnsi="Arial" w:cs="Arial"/>
          <w:color w:val="100E10" w:themeColor="text1"/>
          <w:sz w:val="22"/>
          <w:szCs w:val="22"/>
          <w:lang w:val="en-US"/>
        </w:rPr>
        <w:t>,</w:t>
      </w:r>
      <w:r w:rsidR="00A63A0B" w:rsidRPr="003B02FE">
        <w:rPr>
          <w:rFonts w:ascii="Arial" w:hAnsi="Arial" w:cs="Arial"/>
          <w:color w:val="100E10" w:themeColor="text1"/>
          <w:sz w:val="22"/>
          <w:szCs w:val="22"/>
          <w:lang w:val="en-US"/>
        </w:rPr>
        <w:t>760</w:t>
      </w:r>
      <w:r w:rsidR="00C06A59" w:rsidRPr="003B02FE">
        <w:rPr>
          <w:rFonts w:ascii="Arial" w:hAnsi="Arial" w:cs="Arial"/>
          <w:color w:val="100E10" w:themeColor="text1"/>
          <w:sz w:val="22"/>
          <w:szCs w:val="22"/>
          <w:lang w:val="en-US"/>
        </w:rPr>
        <w:t xml:space="preserve"> </w:t>
      </w:r>
    </w:p>
    <w:p w14:paraId="3F1E77DD" w14:textId="77777777" w:rsidR="004820E7" w:rsidRPr="003B02FE" w:rsidRDefault="004820E7" w:rsidP="00D319B8">
      <w:pPr>
        <w:pStyle w:val="ListParagraph"/>
        <w:spacing w:line="276" w:lineRule="auto"/>
        <w:ind w:left="2410" w:right="-283"/>
        <w:rPr>
          <w:rFonts w:ascii="Arial" w:eastAsia="Times New Roman" w:hAnsi="Arial" w:cs="Arial"/>
          <w:color w:val="000000"/>
          <w:sz w:val="22"/>
          <w:szCs w:val="22"/>
          <w:lang w:val="en-US" w:eastAsia="fr-FR"/>
        </w:rPr>
      </w:pPr>
      <w:r w:rsidRPr="003B02FE">
        <w:rPr>
          <w:rFonts w:ascii="Arial" w:eastAsia="Times New Roman" w:hAnsi="Arial" w:cs="Arial"/>
          <w:color w:val="000000"/>
          <w:sz w:val="22"/>
          <w:szCs w:val="22"/>
          <w:lang w:val="en-US" w:eastAsia="fr-FR"/>
        </w:rPr>
        <w:t xml:space="preserve">France: </w:t>
      </w:r>
      <w:r w:rsidR="00F85902" w:rsidRPr="003B02FE">
        <w:rPr>
          <w:rFonts w:ascii="Arial" w:hAnsi="Arial" w:cs="Arial"/>
          <w:color w:val="100E10" w:themeColor="text1"/>
          <w:sz w:val="22"/>
          <w:szCs w:val="22"/>
          <w:lang w:val="en-US"/>
        </w:rPr>
        <w:t>21</w:t>
      </w:r>
      <w:r w:rsidR="00B75E07" w:rsidRPr="003B02FE">
        <w:rPr>
          <w:rFonts w:ascii="Arial" w:hAnsi="Arial" w:cs="Arial"/>
          <w:color w:val="100E10" w:themeColor="text1"/>
          <w:sz w:val="22"/>
          <w:szCs w:val="22"/>
          <w:lang w:val="en-US"/>
        </w:rPr>
        <w:t>,</w:t>
      </w:r>
      <w:r w:rsidR="00F85902" w:rsidRPr="003B02FE">
        <w:rPr>
          <w:rFonts w:ascii="Arial" w:hAnsi="Arial" w:cs="Arial"/>
          <w:color w:val="100E10" w:themeColor="text1"/>
          <w:sz w:val="22"/>
          <w:szCs w:val="22"/>
          <w:lang w:val="en-US"/>
        </w:rPr>
        <w:t xml:space="preserve">222 </w:t>
      </w:r>
    </w:p>
    <w:p w14:paraId="0EE93573" w14:textId="77777777" w:rsidR="004820E7" w:rsidRPr="003B02FE" w:rsidRDefault="004820E7" w:rsidP="00D319B8">
      <w:pPr>
        <w:pStyle w:val="ListParagraph"/>
        <w:spacing w:line="276" w:lineRule="auto"/>
        <w:ind w:left="2410" w:right="-283"/>
        <w:rPr>
          <w:rFonts w:ascii="Arial" w:hAnsi="Arial" w:cs="Arial"/>
          <w:color w:val="100E10" w:themeColor="text1"/>
          <w:sz w:val="22"/>
          <w:szCs w:val="22"/>
          <w:lang w:val="en-US"/>
        </w:rPr>
      </w:pPr>
      <w:r w:rsidRPr="003B02FE">
        <w:rPr>
          <w:rFonts w:ascii="Arial" w:eastAsia="Times New Roman" w:hAnsi="Arial" w:cs="Arial"/>
          <w:color w:val="000000"/>
          <w:sz w:val="22"/>
          <w:szCs w:val="22"/>
          <w:lang w:val="en-US" w:eastAsia="fr-FR"/>
        </w:rPr>
        <w:t>Rest</w:t>
      </w:r>
      <w:r w:rsidR="00626DEF" w:rsidRPr="003B02FE">
        <w:rPr>
          <w:rFonts w:ascii="Arial" w:eastAsia="Times New Roman" w:hAnsi="Arial" w:cs="Arial"/>
          <w:color w:val="000000"/>
          <w:sz w:val="22"/>
          <w:szCs w:val="22"/>
          <w:lang w:val="en-US" w:eastAsia="fr-FR"/>
        </w:rPr>
        <w:t xml:space="preserve"> of world</w:t>
      </w:r>
      <w:r w:rsidRPr="003B02FE">
        <w:rPr>
          <w:rFonts w:ascii="Arial" w:eastAsia="Times New Roman" w:hAnsi="Arial" w:cs="Arial"/>
          <w:color w:val="000000"/>
          <w:sz w:val="22"/>
          <w:szCs w:val="22"/>
          <w:lang w:val="en-US" w:eastAsia="fr-FR"/>
        </w:rPr>
        <w:t xml:space="preserve">: </w:t>
      </w:r>
      <w:r w:rsidR="00F85902" w:rsidRPr="003B02FE">
        <w:rPr>
          <w:rFonts w:ascii="Arial" w:hAnsi="Arial" w:cs="Arial"/>
          <w:color w:val="100E10" w:themeColor="text1"/>
          <w:sz w:val="22"/>
          <w:szCs w:val="22"/>
          <w:lang w:val="en-US"/>
        </w:rPr>
        <w:t>5</w:t>
      </w:r>
      <w:r w:rsidR="00B75E07" w:rsidRPr="003B02FE">
        <w:rPr>
          <w:rFonts w:ascii="Arial" w:hAnsi="Arial" w:cs="Arial"/>
          <w:color w:val="100E10" w:themeColor="text1"/>
          <w:sz w:val="22"/>
          <w:szCs w:val="22"/>
          <w:lang w:val="en-US"/>
        </w:rPr>
        <w:t>,</w:t>
      </w:r>
      <w:r w:rsidR="00F85902" w:rsidRPr="003B02FE">
        <w:rPr>
          <w:rFonts w:ascii="Arial" w:hAnsi="Arial" w:cs="Arial"/>
          <w:color w:val="100E10" w:themeColor="text1"/>
          <w:sz w:val="22"/>
          <w:szCs w:val="22"/>
          <w:lang w:val="en-US"/>
        </w:rPr>
        <w:t>478</w:t>
      </w:r>
    </w:p>
    <w:p w14:paraId="23B4404A" w14:textId="77777777" w:rsidR="00A63A0B" w:rsidRPr="003B02FE" w:rsidRDefault="00A63A0B" w:rsidP="00D319B8">
      <w:pPr>
        <w:pStyle w:val="ListParagraph"/>
        <w:spacing w:line="276" w:lineRule="auto"/>
        <w:ind w:left="2410" w:right="-283"/>
        <w:rPr>
          <w:rFonts w:ascii="Arial" w:hAnsi="Arial" w:cs="Arial"/>
          <w:color w:val="100E10" w:themeColor="text1"/>
          <w:sz w:val="22"/>
          <w:szCs w:val="22"/>
          <w:lang w:val="en-US"/>
        </w:rPr>
      </w:pPr>
    </w:p>
    <w:p w14:paraId="5513239C" w14:textId="77777777" w:rsidR="00810414" w:rsidRPr="003B02FE" w:rsidRDefault="00626DEF" w:rsidP="00D319B8">
      <w:pPr>
        <w:pStyle w:val="ListParagraph"/>
        <w:spacing w:line="276" w:lineRule="auto"/>
        <w:ind w:left="2410" w:right="-283"/>
        <w:rPr>
          <w:rFonts w:ascii="Arial" w:hAnsi="Arial" w:cs="Arial"/>
          <w:b/>
          <w:bCs/>
          <w:color w:val="100E10" w:themeColor="text1"/>
          <w:sz w:val="22"/>
          <w:szCs w:val="22"/>
          <w:lang w:val="en-US"/>
        </w:rPr>
      </w:pPr>
      <w:r w:rsidRPr="003B02FE">
        <w:rPr>
          <w:rFonts w:ascii="Arial" w:hAnsi="Arial" w:cs="Arial"/>
          <w:b/>
          <w:bCs/>
          <w:color w:val="100E10" w:themeColor="text1"/>
          <w:sz w:val="22"/>
          <w:szCs w:val="22"/>
          <w:lang w:val="en-US"/>
        </w:rPr>
        <w:t>By</w:t>
      </w:r>
      <w:r w:rsidR="00A63A0B" w:rsidRPr="003B02FE">
        <w:rPr>
          <w:rFonts w:ascii="Arial" w:hAnsi="Arial" w:cs="Arial"/>
          <w:b/>
          <w:bCs/>
          <w:color w:val="100E10" w:themeColor="text1"/>
          <w:sz w:val="22"/>
          <w:szCs w:val="22"/>
          <w:lang w:val="en-US"/>
        </w:rPr>
        <w:t xml:space="preserve"> tonnage: </w:t>
      </w:r>
    </w:p>
    <w:p w14:paraId="5A49F182" w14:textId="499D5B2D" w:rsidR="00626DEF" w:rsidRPr="003B02FE" w:rsidRDefault="00626DEF" w:rsidP="00D319B8">
      <w:pPr>
        <w:spacing w:line="276" w:lineRule="auto"/>
        <w:ind w:left="2438" w:hanging="28"/>
        <w:rPr>
          <w:rFonts w:ascii="Arial" w:hAnsi="Arial" w:cs="Arial"/>
          <w:color w:val="100E10" w:themeColor="text1"/>
          <w:sz w:val="22"/>
          <w:szCs w:val="22"/>
          <w:lang w:val="en-US"/>
        </w:rPr>
      </w:pPr>
      <w:r w:rsidRPr="003B02FE">
        <w:rPr>
          <w:rFonts w:ascii="Arial" w:hAnsi="Arial" w:cs="Arial"/>
          <w:color w:val="100E10" w:themeColor="text1"/>
          <w:sz w:val="22"/>
          <w:szCs w:val="22"/>
          <w:lang w:val="en-US"/>
        </w:rPr>
        <w:t xml:space="preserve">Heavy and </w:t>
      </w:r>
      <w:r w:rsidR="00CB10D1">
        <w:rPr>
          <w:rFonts w:ascii="Arial" w:hAnsi="Arial" w:cs="Arial"/>
          <w:color w:val="100E10" w:themeColor="text1"/>
          <w:sz w:val="22"/>
          <w:szCs w:val="22"/>
          <w:lang w:val="en-US"/>
        </w:rPr>
        <w:t>medium duty ranges</w:t>
      </w:r>
      <w:r w:rsidRPr="003B02FE">
        <w:rPr>
          <w:rFonts w:ascii="Arial" w:hAnsi="Arial" w:cs="Arial"/>
          <w:color w:val="100E10" w:themeColor="text1"/>
          <w:sz w:val="22"/>
          <w:szCs w:val="22"/>
          <w:lang w:val="en-US"/>
        </w:rPr>
        <w:t>: 33,422 (+27%)</w:t>
      </w:r>
    </w:p>
    <w:p w14:paraId="61C30043" w14:textId="43B57A0A" w:rsidR="00626DEF" w:rsidRPr="003B02FE" w:rsidRDefault="00CB10D1" w:rsidP="00D319B8">
      <w:pPr>
        <w:spacing w:line="276" w:lineRule="auto"/>
        <w:ind w:left="2438" w:hanging="28"/>
        <w:rPr>
          <w:rFonts w:ascii="Arial" w:hAnsi="Arial" w:cs="Arial"/>
          <w:color w:val="100E10" w:themeColor="text1"/>
          <w:sz w:val="22"/>
          <w:szCs w:val="22"/>
          <w:lang w:val="en-US"/>
        </w:rPr>
      </w:pPr>
      <w:r>
        <w:rPr>
          <w:rFonts w:ascii="Arial" w:hAnsi="Arial" w:cs="Arial"/>
          <w:color w:val="100E10" w:themeColor="text1"/>
          <w:sz w:val="22"/>
          <w:szCs w:val="22"/>
          <w:lang w:val="en-US"/>
        </w:rPr>
        <w:t>Light Commercial Vehicles</w:t>
      </w:r>
      <w:r w:rsidR="00626DEF" w:rsidRPr="003B02FE">
        <w:rPr>
          <w:rFonts w:ascii="Arial" w:hAnsi="Arial" w:cs="Arial"/>
          <w:color w:val="100E10" w:themeColor="text1"/>
          <w:sz w:val="22"/>
          <w:szCs w:val="22"/>
          <w:lang w:val="en-US"/>
        </w:rPr>
        <w:t>: 18,038 (+21%)</w:t>
      </w:r>
    </w:p>
    <w:p w14:paraId="10EDE3BC" w14:textId="77777777" w:rsidR="00626DEF" w:rsidRPr="003B02FE" w:rsidRDefault="00626DEF" w:rsidP="00626DEF">
      <w:pPr>
        <w:ind w:left="2438"/>
        <w:rPr>
          <w:rFonts w:ascii="Arial" w:hAnsi="Arial" w:cs="Arial"/>
          <w:color w:val="100E10" w:themeColor="text1"/>
          <w:sz w:val="22"/>
          <w:szCs w:val="22"/>
          <w:lang w:val="en-US"/>
        </w:rPr>
      </w:pPr>
    </w:p>
    <w:p w14:paraId="0FCA890C" w14:textId="77777777" w:rsidR="00810414" w:rsidRPr="003B02FE" w:rsidRDefault="00810414" w:rsidP="004201AF">
      <w:pPr>
        <w:ind w:left="2438"/>
        <w:rPr>
          <w:rFonts w:ascii="Arial" w:eastAsia="Times New Roman" w:hAnsi="Arial" w:cs="Arial"/>
          <w:color w:val="000000"/>
          <w:sz w:val="22"/>
          <w:szCs w:val="22"/>
          <w:lang w:eastAsia="fr-FR"/>
        </w:rPr>
      </w:pPr>
    </w:p>
    <w:p w14:paraId="67F83B3E" w14:textId="77777777" w:rsidR="005E6549" w:rsidRPr="003B02FE" w:rsidRDefault="008B758D" w:rsidP="00D319B8">
      <w:pPr>
        <w:pStyle w:val="ListParagraph"/>
        <w:numPr>
          <w:ilvl w:val="0"/>
          <w:numId w:val="26"/>
        </w:numPr>
        <w:ind w:left="0" w:firstLine="2410"/>
        <w:rPr>
          <w:rFonts w:ascii="Arial" w:eastAsia="Times New Roman" w:hAnsi="Arial" w:cs="Arial"/>
          <w:b/>
          <w:bCs/>
          <w:color w:val="000000"/>
          <w:sz w:val="22"/>
          <w:szCs w:val="22"/>
          <w:lang w:val="en-US" w:eastAsia="fr-FR"/>
        </w:rPr>
      </w:pPr>
      <w:r w:rsidRPr="003B02FE">
        <w:rPr>
          <w:rFonts w:ascii="Arial" w:eastAsia="Times New Roman" w:hAnsi="Arial" w:cs="Arial"/>
          <w:b/>
          <w:bCs/>
          <w:color w:val="000000"/>
          <w:sz w:val="22"/>
          <w:szCs w:val="22"/>
          <w:lang w:val="en-US" w:eastAsia="fr-FR"/>
        </w:rPr>
        <w:t xml:space="preserve">Consolidation </w:t>
      </w:r>
      <w:r w:rsidR="00626DEF" w:rsidRPr="003B02FE">
        <w:rPr>
          <w:rFonts w:ascii="Arial" w:eastAsia="Times New Roman" w:hAnsi="Arial" w:cs="Arial"/>
          <w:b/>
          <w:bCs/>
          <w:color w:val="000000"/>
          <w:sz w:val="22"/>
          <w:szCs w:val="22"/>
          <w:lang w:val="en-US" w:eastAsia="fr-FR"/>
        </w:rPr>
        <w:t>of</w:t>
      </w:r>
      <w:r w:rsidRPr="003B02FE">
        <w:rPr>
          <w:rFonts w:ascii="Arial" w:eastAsia="Times New Roman" w:hAnsi="Arial" w:cs="Arial"/>
          <w:b/>
          <w:bCs/>
          <w:color w:val="000000"/>
          <w:sz w:val="22"/>
          <w:szCs w:val="22"/>
          <w:lang w:val="en-US" w:eastAsia="fr-FR"/>
        </w:rPr>
        <w:t xml:space="preserve"> positions </w:t>
      </w:r>
      <w:r w:rsidR="00626DEF" w:rsidRPr="003B02FE">
        <w:rPr>
          <w:rFonts w:ascii="Arial" w:eastAsia="Times New Roman" w:hAnsi="Arial" w:cs="Arial"/>
          <w:b/>
          <w:bCs/>
          <w:color w:val="000000"/>
          <w:sz w:val="22"/>
          <w:szCs w:val="22"/>
          <w:lang w:val="en-US" w:eastAsia="fr-FR"/>
        </w:rPr>
        <w:t>i</w:t>
      </w:r>
      <w:r w:rsidRPr="003B02FE">
        <w:rPr>
          <w:rFonts w:ascii="Arial" w:eastAsia="Times New Roman" w:hAnsi="Arial" w:cs="Arial"/>
          <w:b/>
          <w:bCs/>
          <w:color w:val="000000"/>
          <w:sz w:val="22"/>
          <w:szCs w:val="22"/>
          <w:lang w:val="en-US" w:eastAsia="fr-FR"/>
        </w:rPr>
        <w:t>n Europe</w:t>
      </w:r>
    </w:p>
    <w:p w14:paraId="3905A7F8" w14:textId="77777777" w:rsidR="00CB575A" w:rsidRPr="003B02FE" w:rsidRDefault="00CB575A" w:rsidP="00D319B8">
      <w:pPr>
        <w:pStyle w:val="ListParagraph"/>
        <w:ind w:left="0" w:firstLine="2410"/>
        <w:rPr>
          <w:rFonts w:ascii="Arial" w:eastAsia="Times New Roman" w:hAnsi="Arial" w:cs="Arial"/>
          <w:b/>
          <w:bCs/>
          <w:color w:val="000000"/>
          <w:sz w:val="22"/>
          <w:szCs w:val="22"/>
          <w:lang w:val="en-US" w:eastAsia="fr-FR"/>
        </w:rPr>
      </w:pPr>
    </w:p>
    <w:p w14:paraId="6CCFEEC9" w14:textId="77777777" w:rsidR="00D319B8" w:rsidRDefault="00626DEF" w:rsidP="00D319B8">
      <w:pPr>
        <w:spacing w:line="276" w:lineRule="auto"/>
        <w:ind w:left="2410"/>
        <w:rPr>
          <w:rFonts w:ascii="Arial" w:hAnsi="Arial" w:cs="Arial"/>
          <w:color w:val="100E10" w:themeColor="text1"/>
          <w:sz w:val="22"/>
          <w:szCs w:val="22"/>
          <w:lang w:val="en-US"/>
        </w:rPr>
      </w:pPr>
      <w:r w:rsidRPr="003B02FE">
        <w:rPr>
          <w:rFonts w:ascii="Arial" w:hAnsi="Arial" w:cs="Arial"/>
          <w:color w:val="100E10" w:themeColor="text1"/>
          <w:sz w:val="22"/>
          <w:szCs w:val="22"/>
          <w:lang w:val="en-US"/>
        </w:rPr>
        <w:t xml:space="preserve">In Europe, Renault Trucks also confirmed its good results, with a 41% increase in invoicing in the market for vehicles over 6 tons and increased activity in all its markets. </w:t>
      </w:r>
      <w:r w:rsidR="00D319B8" w:rsidRPr="00D319B8">
        <w:rPr>
          <w:rFonts w:ascii="Arial" w:hAnsi="Arial" w:cs="Arial"/>
          <w:color w:val="100E10" w:themeColor="text1"/>
          <w:sz w:val="22"/>
          <w:szCs w:val="22"/>
          <w:lang w:val="en-US"/>
        </w:rPr>
        <w:t>In France, the manufacturer now boasts a ten-year high market share of 29.8%.</w:t>
      </w:r>
      <w:r w:rsidR="00D319B8">
        <w:rPr>
          <w:rFonts w:ascii="Arial" w:hAnsi="Arial" w:cs="Arial"/>
          <w:color w:val="100E10" w:themeColor="text1"/>
          <w:sz w:val="22"/>
          <w:szCs w:val="22"/>
          <w:lang w:val="en-US"/>
        </w:rPr>
        <w:t xml:space="preserve"> </w:t>
      </w:r>
      <w:r w:rsidRPr="003B02FE">
        <w:rPr>
          <w:rFonts w:ascii="Arial" w:hAnsi="Arial" w:cs="Arial"/>
          <w:color w:val="100E10" w:themeColor="text1"/>
          <w:sz w:val="22"/>
          <w:szCs w:val="22"/>
          <w:lang w:val="en-US"/>
        </w:rPr>
        <w:t xml:space="preserve">The brand performed particularly well in Poland, with an 89% increase (1,705 vehicles), and the UK (+56%). </w:t>
      </w:r>
    </w:p>
    <w:p w14:paraId="6412404C" w14:textId="77777777" w:rsidR="00D319B8" w:rsidRDefault="00D319B8" w:rsidP="00D319B8">
      <w:pPr>
        <w:spacing w:line="276" w:lineRule="auto"/>
        <w:ind w:left="2410"/>
        <w:rPr>
          <w:rFonts w:ascii="Arial" w:hAnsi="Arial" w:cs="Arial"/>
          <w:color w:val="100E10" w:themeColor="text1"/>
          <w:sz w:val="22"/>
          <w:szCs w:val="22"/>
          <w:lang w:val="en-US"/>
        </w:rPr>
      </w:pPr>
    </w:p>
    <w:p w14:paraId="5A9F40C7" w14:textId="77777777" w:rsidR="00D319B8" w:rsidRDefault="00D319B8" w:rsidP="00D319B8">
      <w:pPr>
        <w:spacing w:line="276" w:lineRule="auto"/>
        <w:ind w:left="2410"/>
        <w:rPr>
          <w:rFonts w:ascii="Arial" w:hAnsi="Arial" w:cs="Arial"/>
          <w:color w:val="100E10" w:themeColor="text1"/>
          <w:sz w:val="22"/>
          <w:szCs w:val="22"/>
          <w:lang w:val="en-US"/>
        </w:rPr>
      </w:pPr>
    </w:p>
    <w:p w14:paraId="4C88564D" w14:textId="77777777" w:rsidR="00D319B8" w:rsidRDefault="00D319B8" w:rsidP="00D319B8">
      <w:pPr>
        <w:spacing w:line="276" w:lineRule="auto"/>
        <w:ind w:left="2410"/>
        <w:rPr>
          <w:rFonts w:ascii="Arial" w:hAnsi="Arial" w:cs="Arial"/>
          <w:color w:val="100E10" w:themeColor="text1"/>
          <w:sz w:val="22"/>
          <w:szCs w:val="22"/>
          <w:lang w:val="en-US"/>
        </w:rPr>
      </w:pPr>
    </w:p>
    <w:p w14:paraId="7C460315" w14:textId="77777777" w:rsidR="00D319B8" w:rsidRDefault="00D319B8" w:rsidP="00D319B8">
      <w:pPr>
        <w:spacing w:line="276" w:lineRule="auto"/>
        <w:ind w:left="2410"/>
        <w:rPr>
          <w:rFonts w:ascii="Arial" w:hAnsi="Arial" w:cs="Arial"/>
          <w:color w:val="100E10" w:themeColor="text1"/>
          <w:sz w:val="22"/>
          <w:szCs w:val="22"/>
          <w:lang w:val="en-US"/>
        </w:rPr>
      </w:pPr>
    </w:p>
    <w:p w14:paraId="2B0AEC2E" w14:textId="2417AAB9" w:rsidR="00AA4F26" w:rsidRPr="003B02FE" w:rsidRDefault="00626DEF" w:rsidP="00D319B8">
      <w:pPr>
        <w:spacing w:line="276" w:lineRule="auto"/>
        <w:rPr>
          <w:rFonts w:ascii="Arial" w:hAnsi="Arial" w:cs="Arial"/>
          <w:color w:val="100E10" w:themeColor="text1"/>
          <w:sz w:val="22"/>
          <w:szCs w:val="22"/>
          <w:lang w:val="en-US"/>
        </w:rPr>
      </w:pPr>
      <w:r w:rsidRPr="003B02FE">
        <w:rPr>
          <w:rFonts w:ascii="Arial" w:hAnsi="Arial" w:cs="Arial"/>
          <w:color w:val="100E10" w:themeColor="text1"/>
          <w:sz w:val="22"/>
          <w:szCs w:val="22"/>
          <w:lang w:val="en-US"/>
        </w:rPr>
        <w:lastRenderedPageBreak/>
        <w:t>The manufacturer also recorded steady growth in the penetration of its service agreements, which accompanied 45% of its vehicle sales in 2021.</w:t>
      </w:r>
      <w:r w:rsidR="00D319B8">
        <w:rPr>
          <w:rFonts w:ascii="Arial" w:hAnsi="Arial" w:cs="Arial"/>
          <w:color w:val="100E10" w:themeColor="text1"/>
          <w:sz w:val="22"/>
          <w:szCs w:val="22"/>
          <w:lang w:val="en-US"/>
        </w:rPr>
        <w:t xml:space="preserve"> </w:t>
      </w:r>
    </w:p>
    <w:p w14:paraId="5D13632C" w14:textId="77777777" w:rsidR="000A115F" w:rsidRPr="003B02FE" w:rsidRDefault="000A115F" w:rsidP="00626DEF">
      <w:pPr>
        <w:pStyle w:val="ListParagraph"/>
        <w:ind w:left="0"/>
        <w:rPr>
          <w:rFonts w:ascii="Arial" w:hAnsi="Arial" w:cs="Arial"/>
          <w:sz w:val="22"/>
          <w:szCs w:val="22"/>
          <w:lang w:val="en-US"/>
        </w:rPr>
      </w:pPr>
    </w:p>
    <w:p w14:paraId="4BD06D3E" w14:textId="77777777" w:rsidR="000A115F" w:rsidRPr="003B02FE" w:rsidRDefault="000A115F" w:rsidP="000A115F">
      <w:pPr>
        <w:rPr>
          <w:rFonts w:ascii="Arial" w:hAnsi="Arial" w:cs="Arial"/>
          <w:sz w:val="22"/>
          <w:szCs w:val="22"/>
          <w:lang w:val="en-US"/>
        </w:rPr>
      </w:pPr>
      <w:bookmarkStart w:id="0" w:name="_Hlk97823913"/>
      <w:r w:rsidRPr="003B02FE">
        <w:rPr>
          <w:rFonts w:ascii="Arial" w:hAnsi="Arial" w:cs="Arial"/>
          <w:sz w:val="22"/>
          <w:szCs w:val="22"/>
          <w:lang w:val="en-US"/>
        </w:rPr>
        <w:t xml:space="preserve">In the over 16t segment, registrations rose by 20.7%, enabling Renault Trucks to </w:t>
      </w:r>
      <w:proofErr w:type="spellStart"/>
      <w:r w:rsidRPr="003B02FE">
        <w:rPr>
          <w:rFonts w:ascii="Arial" w:hAnsi="Arial" w:cs="Arial"/>
          <w:sz w:val="22"/>
          <w:szCs w:val="22"/>
          <w:lang w:val="en-US"/>
        </w:rPr>
        <w:t>stabilise</w:t>
      </w:r>
      <w:proofErr w:type="spellEnd"/>
      <w:r w:rsidRPr="003B02FE">
        <w:rPr>
          <w:rFonts w:ascii="Arial" w:hAnsi="Arial" w:cs="Arial"/>
          <w:sz w:val="22"/>
          <w:szCs w:val="22"/>
          <w:lang w:val="en-US"/>
        </w:rPr>
        <w:t xml:space="preserve"> its market share at 8.8%.</w:t>
      </w:r>
    </w:p>
    <w:p w14:paraId="15FBD0B2" w14:textId="77777777" w:rsidR="000A115F" w:rsidRPr="003B02FE" w:rsidRDefault="000A115F" w:rsidP="000A115F">
      <w:pPr>
        <w:rPr>
          <w:rFonts w:ascii="Arial" w:hAnsi="Arial" w:cs="Arial"/>
          <w:sz w:val="22"/>
          <w:szCs w:val="22"/>
          <w:lang w:val="en-US"/>
        </w:rPr>
      </w:pPr>
    </w:p>
    <w:p w14:paraId="78820916" w14:textId="2DA0A012" w:rsidR="000A115F" w:rsidRPr="003B02FE" w:rsidRDefault="000A115F" w:rsidP="000A115F">
      <w:pPr>
        <w:rPr>
          <w:rFonts w:ascii="Arial" w:hAnsi="Arial" w:cs="Arial"/>
          <w:sz w:val="22"/>
          <w:szCs w:val="22"/>
          <w:lang w:val="en-US"/>
        </w:rPr>
      </w:pPr>
      <w:r w:rsidRPr="003B02FE">
        <w:rPr>
          <w:rFonts w:ascii="Arial" w:hAnsi="Arial" w:cs="Arial"/>
          <w:sz w:val="22"/>
          <w:szCs w:val="22"/>
          <w:lang w:val="en-US"/>
        </w:rPr>
        <w:t>Renault Trucks is keeping pace with the 6-16t market, with its share up 0.7 points to 7.3% and registrations increasing by 11%.</w:t>
      </w:r>
    </w:p>
    <w:p w14:paraId="2FA39BB0" w14:textId="77777777" w:rsidR="000A115F" w:rsidRPr="003B02FE" w:rsidRDefault="000A115F" w:rsidP="000A115F">
      <w:pPr>
        <w:rPr>
          <w:rFonts w:ascii="Arial" w:hAnsi="Arial" w:cs="Arial"/>
          <w:sz w:val="22"/>
          <w:szCs w:val="22"/>
          <w:lang w:val="en-US"/>
        </w:rPr>
      </w:pPr>
    </w:p>
    <w:p w14:paraId="32986ACE" w14:textId="3CE9ABF7" w:rsidR="000A115F" w:rsidRPr="003B02FE" w:rsidRDefault="000A115F" w:rsidP="000A115F">
      <w:pPr>
        <w:rPr>
          <w:rFonts w:ascii="Arial" w:hAnsi="Arial" w:cs="Arial"/>
          <w:sz w:val="22"/>
          <w:szCs w:val="22"/>
          <w:lang w:val="en-US"/>
        </w:rPr>
      </w:pPr>
      <w:r w:rsidRPr="003B02FE">
        <w:rPr>
          <w:rFonts w:ascii="Arial" w:hAnsi="Arial" w:cs="Arial"/>
          <w:sz w:val="22"/>
          <w:szCs w:val="22"/>
          <w:lang w:val="en-US"/>
        </w:rPr>
        <w:t xml:space="preserve">On the </w:t>
      </w:r>
      <w:r w:rsidR="00D76A02">
        <w:rPr>
          <w:rFonts w:ascii="Arial" w:hAnsi="Arial" w:cs="Arial"/>
          <w:sz w:val="22"/>
          <w:szCs w:val="22"/>
          <w:lang w:val="en-US"/>
        </w:rPr>
        <w:t>LCV</w:t>
      </w:r>
      <w:r w:rsidRPr="003B02FE">
        <w:rPr>
          <w:rFonts w:ascii="Arial" w:hAnsi="Arial" w:cs="Arial"/>
          <w:sz w:val="22"/>
          <w:szCs w:val="22"/>
          <w:lang w:val="en-US"/>
        </w:rPr>
        <w:t xml:space="preserve"> market, Renault Trucks' invoicing rose by 20%, with significant increases in the Netherlands (+57%), Belgium, the UK (+20%), Central Europe and Italy (+45%). </w:t>
      </w:r>
    </w:p>
    <w:bookmarkEnd w:id="0"/>
    <w:p w14:paraId="4E0667DB" w14:textId="77777777" w:rsidR="00461EAB" w:rsidRPr="003B02FE" w:rsidRDefault="00461EAB" w:rsidP="004201AF">
      <w:pPr>
        <w:rPr>
          <w:rFonts w:ascii="Arial" w:hAnsi="Arial" w:cs="Arial"/>
          <w:color w:val="100E10" w:themeColor="text1"/>
          <w:sz w:val="22"/>
          <w:szCs w:val="22"/>
          <w:lang w:val="en-US"/>
        </w:rPr>
      </w:pPr>
    </w:p>
    <w:p w14:paraId="66CB0E61" w14:textId="77777777" w:rsidR="006621B3" w:rsidRPr="003B02FE" w:rsidRDefault="006621B3" w:rsidP="006621B3">
      <w:pPr>
        <w:pStyle w:val="ListParagraph"/>
        <w:ind w:left="0"/>
        <w:rPr>
          <w:rFonts w:ascii="Arial" w:hAnsi="Arial" w:cs="Arial"/>
          <w:b/>
          <w:bCs/>
          <w:color w:val="100E10" w:themeColor="text1"/>
          <w:sz w:val="22"/>
          <w:szCs w:val="22"/>
          <w:lang w:val="en-US"/>
        </w:rPr>
      </w:pPr>
    </w:p>
    <w:p w14:paraId="16F38691" w14:textId="77777777" w:rsidR="00716810" w:rsidRPr="003B02FE" w:rsidRDefault="000A115F" w:rsidP="004201AF">
      <w:pPr>
        <w:pStyle w:val="ListParagraph"/>
        <w:numPr>
          <w:ilvl w:val="0"/>
          <w:numId w:val="26"/>
        </w:numPr>
        <w:ind w:left="0" w:hanging="11"/>
        <w:rPr>
          <w:rFonts w:ascii="Arial" w:hAnsi="Arial" w:cs="Arial"/>
          <w:b/>
          <w:bCs/>
          <w:color w:val="100E10" w:themeColor="text1"/>
          <w:sz w:val="22"/>
          <w:szCs w:val="22"/>
          <w:lang w:val="en-US"/>
        </w:rPr>
      </w:pPr>
      <w:r w:rsidRPr="003B02FE">
        <w:rPr>
          <w:rFonts w:ascii="Arial" w:hAnsi="Arial" w:cs="Arial"/>
          <w:b/>
          <w:bCs/>
          <w:color w:val="100E10" w:themeColor="text1"/>
          <w:sz w:val="22"/>
          <w:szCs w:val="22"/>
          <w:lang w:val="en-US"/>
        </w:rPr>
        <w:t>I</w:t>
      </w:r>
      <w:r w:rsidR="00B75E35" w:rsidRPr="003B02FE">
        <w:rPr>
          <w:rFonts w:ascii="Arial" w:hAnsi="Arial" w:cs="Arial"/>
          <w:b/>
          <w:bCs/>
          <w:color w:val="100E10" w:themeColor="text1"/>
          <w:sz w:val="22"/>
          <w:szCs w:val="22"/>
          <w:lang w:val="en-US"/>
        </w:rPr>
        <w:t>nternational</w:t>
      </w:r>
      <w:r w:rsidRPr="003B02FE">
        <w:rPr>
          <w:rFonts w:ascii="Arial" w:hAnsi="Arial" w:cs="Arial"/>
          <w:b/>
          <w:bCs/>
          <w:color w:val="100E10" w:themeColor="text1"/>
          <w:sz w:val="22"/>
          <w:szCs w:val="22"/>
          <w:lang w:val="en-US"/>
        </w:rPr>
        <w:t xml:space="preserve"> sales up in all regions</w:t>
      </w:r>
      <w:r w:rsidR="00916784" w:rsidRPr="003B02FE">
        <w:rPr>
          <w:rFonts w:ascii="Arial" w:hAnsi="Arial" w:cs="Arial"/>
          <w:b/>
          <w:bCs/>
          <w:color w:val="100E10" w:themeColor="text1"/>
          <w:sz w:val="22"/>
          <w:szCs w:val="22"/>
          <w:lang w:val="en-US"/>
        </w:rPr>
        <w:t xml:space="preserve"> </w:t>
      </w:r>
    </w:p>
    <w:p w14:paraId="177E2EA9" w14:textId="77777777" w:rsidR="00461EAB" w:rsidRPr="003B02FE" w:rsidRDefault="00461EAB" w:rsidP="004201AF">
      <w:pPr>
        <w:rPr>
          <w:rFonts w:ascii="Arial" w:hAnsi="Arial" w:cs="Arial"/>
          <w:b/>
          <w:bCs/>
          <w:color w:val="100E10" w:themeColor="text1"/>
          <w:sz w:val="22"/>
          <w:szCs w:val="22"/>
          <w:lang w:val="en-US"/>
        </w:rPr>
      </w:pPr>
    </w:p>
    <w:p w14:paraId="5ED0D5E5" w14:textId="77777777" w:rsidR="000A115F" w:rsidRPr="003B02FE" w:rsidRDefault="000A115F" w:rsidP="000A115F">
      <w:pPr>
        <w:rPr>
          <w:rFonts w:ascii="Arial" w:hAnsi="Arial" w:cs="Arial"/>
          <w:color w:val="100E10" w:themeColor="text1"/>
          <w:sz w:val="22"/>
          <w:szCs w:val="22"/>
          <w:lang w:val="en-US"/>
        </w:rPr>
      </w:pPr>
      <w:r w:rsidRPr="003B02FE">
        <w:rPr>
          <w:rFonts w:ascii="Arial" w:hAnsi="Arial" w:cs="Arial"/>
          <w:color w:val="100E10" w:themeColor="text1"/>
          <w:sz w:val="22"/>
          <w:szCs w:val="22"/>
          <w:lang w:val="en-US"/>
        </w:rPr>
        <w:t>Renault Trucks recorded a 15% rise in invoicing and a 7% increase in orders. The brand has also experienced an increase in the penetration of its maintenance agreements, which accompan</w:t>
      </w:r>
      <w:r w:rsidR="00B75E07" w:rsidRPr="003B02FE">
        <w:rPr>
          <w:rFonts w:ascii="Arial" w:hAnsi="Arial" w:cs="Arial"/>
          <w:color w:val="100E10" w:themeColor="text1"/>
          <w:sz w:val="22"/>
          <w:szCs w:val="22"/>
          <w:lang w:val="en-US"/>
        </w:rPr>
        <w:t>ied</w:t>
      </w:r>
      <w:r w:rsidRPr="003B02FE">
        <w:rPr>
          <w:rFonts w:ascii="Arial" w:hAnsi="Arial" w:cs="Arial"/>
          <w:color w:val="100E10" w:themeColor="text1"/>
          <w:sz w:val="22"/>
          <w:szCs w:val="22"/>
          <w:lang w:val="en-US"/>
        </w:rPr>
        <w:t xml:space="preserve"> 30% of vehicle sales. </w:t>
      </w:r>
    </w:p>
    <w:p w14:paraId="0CAA9D7E" w14:textId="77777777" w:rsidR="000A115F" w:rsidRPr="003B02FE" w:rsidRDefault="000A115F" w:rsidP="000A115F">
      <w:pPr>
        <w:rPr>
          <w:rFonts w:ascii="Arial" w:hAnsi="Arial" w:cs="Arial"/>
          <w:color w:val="100E10" w:themeColor="text1"/>
          <w:sz w:val="22"/>
          <w:szCs w:val="22"/>
          <w:lang w:val="en-US"/>
        </w:rPr>
      </w:pPr>
    </w:p>
    <w:p w14:paraId="0868A273" w14:textId="77777777" w:rsidR="000A115F" w:rsidRPr="003B02FE" w:rsidRDefault="000A115F" w:rsidP="000A115F">
      <w:pPr>
        <w:rPr>
          <w:rFonts w:ascii="Arial" w:hAnsi="Arial" w:cs="Arial"/>
          <w:color w:val="100E10" w:themeColor="text1"/>
          <w:sz w:val="22"/>
          <w:szCs w:val="22"/>
          <w:lang w:val="en-US"/>
        </w:rPr>
      </w:pPr>
      <w:r w:rsidRPr="003B02FE">
        <w:rPr>
          <w:rFonts w:ascii="Arial" w:hAnsi="Arial" w:cs="Arial"/>
          <w:color w:val="100E10" w:themeColor="text1"/>
          <w:sz w:val="22"/>
          <w:szCs w:val="22"/>
          <w:lang w:val="en-US"/>
        </w:rPr>
        <w:t>2021 was marked by an increase in Renault Trucks' market share in all its regions. The manufacturer made its best progress in Turkey, with a market share of 6.7%, the highest for 17 years, and achieved an impressive 8% in the Middle East.</w:t>
      </w:r>
    </w:p>
    <w:p w14:paraId="312CC7AE" w14:textId="77777777" w:rsidR="000A115F" w:rsidRPr="003B02FE" w:rsidRDefault="000A115F" w:rsidP="000A115F">
      <w:pPr>
        <w:rPr>
          <w:rFonts w:ascii="Arial" w:hAnsi="Arial" w:cs="Arial"/>
          <w:color w:val="100E10" w:themeColor="text1"/>
          <w:sz w:val="22"/>
          <w:szCs w:val="22"/>
          <w:lang w:val="en-US"/>
        </w:rPr>
      </w:pPr>
    </w:p>
    <w:p w14:paraId="1DF53701" w14:textId="77777777" w:rsidR="00B84545" w:rsidRPr="003B02FE" w:rsidRDefault="000A115F" w:rsidP="000A115F">
      <w:pPr>
        <w:rPr>
          <w:rFonts w:ascii="Arial" w:hAnsi="Arial" w:cs="Arial"/>
          <w:color w:val="100E10" w:themeColor="text1"/>
          <w:sz w:val="22"/>
          <w:szCs w:val="22"/>
          <w:lang w:val="en-US"/>
        </w:rPr>
      </w:pPr>
      <w:r w:rsidRPr="003B02FE">
        <w:rPr>
          <w:rFonts w:ascii="Arial" w:hAnsi="Arial" w:cs="Arial"/>
          <w:color w:val="100E10" w:themeColor="text1"/>
          <w:sz w:val="22"/>
          <w:szCs w:val="22"/>
          <w:lang w:val="en-US"/>
        </w:rPr>
        <w:t>In Africa, Latin America and Asia, Renault Trucks achieved a market share of 16% (+5 points), with remarkable performances in Chile, Morocco and Indonesia</w:t>
      </w:r>
      <w:r w:rsidR="006621B3" w:rsidRPr="003B02FE">
        <w:rPr>
          <w:rFonts w:ascii="Arial" w:hAnsi="Arial" w:cs="Arial"/>
          <w:color w:val="100E10" w:themeColor="text1"/>
          <w:sz w:val="22"/>
          <w:szCs w:val="22"/>
          <w:lang w:val="en-US"/>
        </w:rPr>
        <w:t>.</w:t>
      </w:r>
    </w:p>
    <w:p w14:paraId="634BDE34" w14:textId="77777777" w:rsidR="00B84545" w:rsidRPr="003B02FE" w:rsidRDefault="00B84545" w:rsidP="00B84545">
      <w:pPr>
        <w:rPr>
          <w:rFonts w:ascii="Arial" w:hAnsi="Arial" w:cs="Arial"/>
          <w:sz w:val="22"/>
          <w:szCs w:val="22"/>
          <w:lang w:val="en-US"/>
        </w:rPr>
      </w:pPr>
    </w:p>
    <w:p w14:paraId="70985D9C" w14:textId="4340F6BD" w:rsidR="00716810" w:rsidRPr="003B02FE" w:rsidRDefault="000A115F" w:rsidP="004D2072">
      <w:pPr>
        <w:pStyle w:val="ListParagraph"/>
        <w:numPr>
          <w:ilvl w:val="0"/>
          <w:numId w:val="23"/>
        </w:numPr>
        <w:ind w:left="0" w:firstLine="0"/>
        <w:rPr>
          <w:rFonts w:ascii="Arial" w:hAnsi="Arial" w:cs="Arial"/>
          <w:b/>
          <w:bCs/>
          <w:color w:val="100E10" w:themeColor="text1"/>
          <w:sz w:val="22"/>
          <w:szCs w:val="22"/>
          <w:lang w:val="en-US"/>
        </w:rPr>
      </w:pPr>
      <w:r w:rsidRPr="003B02FE">
        <w:rPr>
          <w:rFonts w:ascii="Arial" w:hAnsi="Arial" w:cs="Arial"/>
          <w:b/>
          <w:bCs/>
          <w:color w:val="100E10" w:themeColor="text1"/>
          <w:sz w:val="22"/>
          <w:szCs w:val="22"/>
          <w:lang w:val="en-US"/>
        </w:rPr>
        <w:t xml:space="preserve">A steady demand for used </w:t>
      </w:r>
      <w:r w:rsidR="00D76A02">
        <w:rPr>
          <w:rFonts w:ascii="Arial" w:hAnsi="Arial" w:cs="Arial"/>
          <w:b/>
          <w:bCs/>
          <w:color w:val="100E10" w:themeColor="text1"/>
          <w:sz w:val="22"/>
          <w:szCs w:val="22"/>
          <w:lang w:val="en-US"/>
        </w:rPr>
        <w:t>trucks</w:t>
      </w:r>
    </w:p>
    <w:p w14:paraId="204C1905" w14:textId="77777777" w:rsidR="00FB5EC0" w:rsidRPr="003B02FE" w:rsidRDefault="00FB5EC0" w:rsidP="004201AF">
      <w:pPr>
        <w:rPr>
          <w:rFonts w:ascii="Arial" w:hAnsi="Arial" w:cs="Arial"/>
          <w:b/>
          <w:bCs/>
          <w:color w:val="100E10" w:themeColor="text1"/>
          <w:sz w:val="22"/>
          <w:szCs w:val="22"/>
          <w:lang w:val="en-US"/>
        </w:rPr>
      </w:pPr>
    </w:p>
    <w:p w14:paraId="2268854C" w14:textId="7AAF8E54" w:rsidR="000A115F" w:rsidRPr="003B02FE" w:rsidRDefault="000A115F" w:rsidP="000A115F">
      <w:pPr>
        <w:rPr>
          <w:rFonts w:ascii="Arial" w:hAnsi="Arial" w:cs="Arial"/>
          <w:sz w:val="22"/>
          <w:szCs w:val="22"/>
          <w:lang w:val="en-US"/>
        </w:rPr>
      </w:pPr>
      <w:r w:rsidRPr="003B02FE">
        <w:rPr>
          <w:rFonts w:ascii="Arial" w:hAnsi="Arial" w:cs="Arial"/>
          <w:sz w:val="22"/>
          <w:szCs w:val="22"/>
          <w:lang w:val="en-US"/>
        </w:rPr>
        <w:t xml:space="preserve">In 2021, demand for used </w:t>
      </w:r>
      <w:r w:rsidR="00D76A02">
        <w:rPr>
          <w:rFonts w:ascii="Arial" w:hAnsi="Arial" w:cs="Arial"/>
          <w:sz w:val="22"/>
          <w:szCs w:val="22"/>
          <w:lang w:val="en-US"/>
        </w:rPr>
        <w:t>trucks</w:t>
      </w:r>
      <w:r w:rsidRPr="003B02FE">
        <w:rPr>
          <w:rFonts w:ascii="Arial" w:hAnsi="Arial" w:cs="Arial"/>
          <w:sz w:val="22"/>
          <w:szCs w:val="22"/>
          <w:lang w:val="en-US"/>
        </w:rPr>
        <w:t xml:space="preserve"> remained very high in a market boosted by the upturn in activity and a shortage of new vehicles due to disruptions to production. </w:t>
      </w:r>
    </w:p>
    <w:p w14:paraId="1ECE7C18" w14:textId="77777777" w:rsidR="000A115F" w:rsidRPr="003B02FE" w:rsidRDefault="000A115F" w:rsidP="000A115F">
      <w:pPr>
        <w:rPr>
          <w:rFonts w:ascii="Arial" w:hAnsi="Arial" w:cs="Arial"/>
          <w:sz w:val="22"/>
          <w:szCs w:val="22"/>
          <w:lang w:val="en-US"/>
        </w:rPr>
      </w:pPr>
    </w:p>
    <w:p w14:paraId="727B6322" w14:textId="77777777" w:rsidR="000A115F" w:rsidRPr="003B02FE" w:rsidRDefault="000A115F" w:rsidP="000A115F">
      <w:pPr>
        <w:rPr>
          <w:rFonts w:ascii="Arial" w:hAnsi="Arial" w:cs="Arial"/>
          <w:sz w:val="22"/>
          <w:szCs w:val="22"/>
          <w:lang w:val="en-US"/>
        </w:rPr>
      </w:pPr>
      <w:r w:rsidRPr="003B02FE">
        <w:rPr>
          <w:rFonts w:ascii="Arial" w:hAnsi="Arial" w:cs="Arial"/>
          <w:sz w:val="22"/>
          <w:szCs w:val="22"/>
          <w:lang w:val="en-US"/>
        </w:rPr>
        <w:t xml:space="preserve">Renault Trucks invoiced 13% (8,926 units) fewer vehicles than in 2020, due to a historically low stock level of under 1,000 vehicles. </w:t>
      </w:r>
    </w:p>
    <w:p w14:paraId="0296F4F5" w14:textId="77777777" w:rsidR="000A115F" w:rsidRPr="003B02FE" w:rsidRDefault="000A115F" w:rsidP="000A115F">
      <w:pPr>
        <w:rPr>
          <w:rFonts w:ascii="Arial" w:hAnsi="Arial" w:cs="Arial"/>
          <w:sz w:val="22"/>
          <w:szCs w:val="22"/>
          <w:lang w:val="en-US"/>
        </w:rPr>
      </w:pPr>
    </w:p>
    <w:p w14:paraId="74401A2A" w14:textId="77777777" w:rsidR="009729DC" w:rsidRPr="003B02FE" w:rsidRDefault="00B75E07" w:rsidP="000A115F">
      <w:pPr>
        <w:rPr>
          <w:rFonts w:ascii="Arial" w:hAnsi="Arial" w:cs="Arial"/>
          <w:sz w:val="22"/>
          <w:szCs w:val="22"/>
          <w:lang w:val="en-US"/>
        </w:rPr>
      </w:pPr>
      <w:r w:rsidRPr="003B02FE">
        <w:rPr>
          <w:rFonts w:ascii="Arial" w:hAnsi="Arial" w:cs="Arial"/>
          <w:sz w:val="22"/>
          <w:szCs w:val="22"/>
          <w:lang w:val="en-US"/>
        </w:rPr>
        <w:t>In 2021, Renault T</w:t>
      </w:r>
      <w:r w:rsidR="000A115F" w:rsidRPr="003B02FE">
        <w:rPr>
          <w:rFonts w:ascii="Arial" w:hAnsi="Arial" w:cs="Arial"/>
          <w:sz w:val="22"/>
          <w:szCs w:val="22"/>
          <w:lang w:val="en-US"/>
        </w:rPr>
        <w:t>rucks continued its investment in the circular economy, converting 300 vehicles at its Used Trucks Factory in Bourg-</w:t>
      </w:r>
      <w:proofErr w:type="spellStart"/>
      <w:r w:rsidR="000A115F" w:rsidRPr="003B02FE">
        <w:rPr>
          <w:rFonts w:ascii="Arial" w:hAnsi="Arial" w:cs="Arial"/>
          <w:sz w:val="22"/>
          <w:szCs w:val="22"/>
          <w:lang w:val="en-US"/>
        </w:rPr>
        <w:t>en</w:t>
      </w:r>
      <w:proofErr w:type="spellEnd"/>
      <w:r w:rsidRPr="003B02FE">
        <w:rPr>
          <w:rFonts w:ascii="Arial" w:hAnsi="Arial" w:cs="Arial"/>
          <w:sz w:val="22"/>
          <w:szCs w:val="22"/>
          <w:lang w:val="en-US"/>
        </w:rPr>
        <w:t>-</w:t>
      </w:r>
      <w:proofErr w:type="spellStart"/>
      <w:r w:rsidR="000A115F" w:rsidRPr="003B02FE">
        <w:rPr>
          <w:rFonts w:ascii="Arial" w:hAnsi="Arial" w:cs="Arial"/>
          <w:sz w:val="22"/>
          <w:szCs w:val="22"/>
          <w:lang w:val="en-US"/>
        </w:rPr>
        <w:t>Bresse</w:t>
      </w:r>
      <w:proofErr w:type="spellEnd"/>
      <w:r w:rsidR="000A115F" w:rsidRPr="003B02FE">
        <w:rPr>
          <w:rFonts w:ascii="Arial" w:hAnsi="Arial" w:cs="Arial"/>
          <w:sz w:val="22"/>
          <w:szCs w:val="22"/>
          <w:lang w:val="en-US"/>
        </w:rPr>
        <w:t xml:space="preserve"> and launching a limited series of used T Robust 13 L tractors designed to last at least 1 million km.</w:t>
      </w:r>
    </w:p>
    <w:p w14:paraId="5A38C22F" w14:textId="77777777" w:rsidR="00E56187" w:rsidRPr="003B02FE" w:rsidRDefault="00E56187" w:rsidP="00E56187">
      <w:pPr>
        <w:rPr>
          <w:rFonts w:ascii="Arial" w:hAnsi="Arial" w:cs="Arial"/>
          <w:sz w:val="22"/>
          <w:szCs w:val="22"/>
          <w:lang w:val="en-US"/>
        </w:rPr>
      </w:pPr>
    </w:p>
    <w:p w14:paraId="4E7E5878" w14:textId="77777777" w:rsidR="00E56187" w:rsidRPr="003B02FE" w:rsidRDefault="00E56187" w:rsidP="00E56187">
      <w:pPr>
        <w:pStyle w:val="ListParagraph"/>
        <w:numPr>
          <w:ilvl w:val="0"/>
          <w:numId w:val="26"/>
        </w:numPr>
        <w:ind w:left="0" w:hanging="11"/>
        <w:rPr>
          <w:rFonts w:ascii="Arial" w:hAnsi="Arial" w:cs="Arial"/>
          <w:b/>
          <w:bCs/>
          <w:color w:val="100E10" w:themeColor="text1"/>
          <w:sz w:val="22"/>
          <w:szCs w:val="22"/>
          <w:lang w:val="en-US"/>
        </w:rPr>
      </w:pPr>
      <w:r w:rsidRPr="003B02FE">
        <w:rPr>
          <w:rFonts w:ascii="Arial" w:hAnsi="Arial" w:cs="Arial"/>
          <w:b/>
          <w:bCs/>
          <w:color w:val="100E10" w:themeColor="text1"/>
          <w:sz w:val="22"/>
          <w:szCs w:val="22"/>
          <w:lang w:val="en-US"/>
        </w:rPr>
        <w:t xml:space="preserve">Renault Trucks </w:t>
      </w:r>
      <w:r w:rsidR="00B75E07" w:rsidRPr="003B02FE">
        <w:rPr>
          <w:rFonts w:ascii="Arial" w:hAnsi="Arial" w:cs="Arial"/>
          <w:b/>
          <w:bCs/>
          <w:color w:val="100E10" w:themeColor="text1"/>
          <w:sz w:val="22"/>
          <w:szCs w:val="22"/>
          <w:lang w:val="en-US"/>
        </w:rPr>
        <w:t>steps up the speed on electric mobility</w:t>
      </w:r>
    </w:p>
    <w:p w14:paraId="6014D3CD" w14:textId="77777777" w:rsidR="009729DC" w:rsidRPr="003B02FE" w:rsidRDefault="009729DC" w:rsidP="006621B3">
      <w:pPr>
        <w:rPr>
          <w:rFonts w:ascii="Arial" w:hAnsi="Arial" w:cs="Arial"/>
          <w:b/>
          <w:bCs/>
          <w:color w:val="100E10" w:themeColor="text1"/>
          <w:sz w:val="22"/>
          <w:szCs w:val="22"/>
          <w:lang w:val="en-US"/>
        </w:rPr>
      </w:pPr>
    </w:p>
    <w:p w14:paraId="1A0E4202" w14:textId="77777777" w:rsidR="000A115F" w:rsidRPr="003B02FE" w:rsidRDefault="000A115F" w:rsidP="000A115F">
      <w:pPr>
        <w:rPr>
          <w:rFonts w:ascii="Arial" w:hAnsi="Arial" w:cs="Arial"/>
          <w:color w:val="100E10" w:themeColor="text1"/>
          <w:sz w:val="22"/>
          <w:szCs w:val="22"/>
          <w:lang w:val="en-US"/>
        </w:rPr>
      </w:pPr>
      <w:r w:rsidRPr="003B02FE">
        <w:rPr>
          <w:rFonts w:ascii="Arial" w:hAnsi="Arial" w:cs="Arial"/>
          <w:color w:val="100E10" w:themeColor="text1"/>
          <w:sz w:val="22"/>
          <w:szCs w:val="22"/>
          <w:lang w:val="en-US"/>
        </w:rPr>
        <w:t>For several years now, Renault Trucks' range of electric trucks has been constantly expanding and its sales volumes reflect this rapid progress: in 2021, 249 electric trucks were delivered and 613 were ordered.</w:t>
      </w:r>
    </w:p>
    <w:p w14:paraId="3006F4BC" w14:textId="77777777" w:rsidR="000A115F" w:rsidRPr="003B02FE" w:rsidRDefault="000A115F" w:rsidP="000A115F">
      <w:pPr>
        <w:rPr>
          <w:rFonts w:ascii="Arial" w:hAnsi="Arial" w:cs="Arial"/>
          <w:color w:val="100E10" w:themeColor="text1"/>
          <w:sz w:val="22"/>
          <w:szCs w:val="22"/>
          <w:lang w:val="en-US"/>
        </w:rPr>
      </w:pPr>
    </w:p>
    <w:p w14:paraId="15E79802" w14:textId="77777777" w:rsidR="000A115F" w:rsidRPr="003B02FE" w:rsidRDefault="000A115F" w:rsidP="000A115F">
      <w:pPr>
        <w:rPr>
          <w:rFonts w:ascii="Arial" w:hAnsi="Arial" w:cs="Arial"/>
          <w:color w:val="100E10" w:themeColor="text1"/>
          <w:sz w:val="22"/>
          <w:szCs w:val="22"/>
          <w:lang w:val="en-US"/>
        </w:rPr>
      </w:pPr>
      <w:r w:rsidRPr="003B02FE">
        <w:rPr>
          <w:rFonts w:ascii="Arial" w:hAnsi="Arial" w:cs="Arial"/>
          <w:color w:val="100E10" w:themeColor="text1"/>
          <w:sz w:val="22"/>
          <w:szCs w:val="22"/>
          <w:lang w:val="en-US"/>
        </w:rPr>
        <w:t>In a European market where volumes remain modest (450 registrations), the manufacturer's share stands at 17%.</w:t>
      </w:r>
    </w:p>
    <w:p w14:paraId="70BF31AE" w14:textId="77777777" w:rsidR="000A115F" w:rsidRPr="003B02FE" w:rsidRDefault="000A115F" w:rsidP="000A115F">
      <w:pPr>
        <w:rPr>
          <w:rFonts w:ascii="Arial" w:hAnsi="Arial" w:cs="Arial"/>
          <w:color w:val="100E10" w:themeColor="text1"/>
          <w:sz w:val="22"/>
          <w:szCs w:val="22"/>
          <w:lang w:val="en-US"/>
        </w:rPr>
      </w:pPr>
    </w:p>
    <w:p w14:paraId="71E1DFD0" w14:textId="77777777" w:rsidR="00810414" w:rsidRPr="003B02FE" w:rsidRDefault="000A115F" w:rsidP="000A115F">
      <w:pPr>
        <w:rPr>
          <w:rFonts w:ascii="Arial" w:hAnsi="Arial" w:cs="Arial"/>
          <w:color w:val="100E10" w:themeColor="text1"/>
          <w:sz w:val="22"/>
          <w:szCs w:val="22"/>
          <w:highlight w:val="cyan"/>
          <w:lang w:val="en-US"/>
        </w:rPr>
      </w:pPr>
      <w:r w:rsidRPr="003B02FE">
        <w:rPr>
          <w:rFonts w:ascii="Arial" w:hAnsi="Arial" w:cs="Arial"/>
          <w:color w:val="100E10" w:themeColor="text1"/>
          <w:sz w:val="22"/>
          <w:szCs w:val="22"/>
          <w:lang w:val="en-US"/>
        </w:rPr>
        <w:t>Renault Trucks is stepping up its strategy with increased ambitions: 50% of its sales volumes in 2030 will comprise electric vehicles and 100% of the vehicles it markets will be carbon neutral by 2040</w:t>
      </w:r>
      <w:r w:rsidR="004B1B4F" w:rsidRPr="003B02FE">
        <w:rPr>
          <w:rFonts w:ascii="Arial" w:hAnsi="Arial" w:cs="Arial"/>
          <w:color w:val="100E10" w:themeColor="text1"/>
          <w:sz w:val="22"/>
          <w:szCs w:val="22"/>
          <w:lang w:val="en-US"/>
        </w:rPr>
        <w:t xml:space="preserve">. </w:t>
      </w:r>
    </w:p>
    <w:p w14:paraId="0154154B" w14:textId="77777777" w:rsidR="009729DC" w:rsidRPr="000A115F" w:rsidRDefault="009729DC" w:rsidP="004201AF">
      <w:pPr>
        <w:rPr>
          <w:rFonts w:ascii="Arial" w:hAnsi="Arial" w:cs="Arial"/>
          <w:color w:val="100E10" w:themeColor="text1"/>
          <w:highlight w:val="cyan"/>
          <w:lang w:val="en-US"/>
        </w:rPr>
      </w:pPr>
    </w:p>
    <w:p w14:paraId="11C192ED" w14:textId="77777777" w:rsidR="00810414" w:rsidRPr="000A115F" w:rsidRDefault="00810414" w:rsidP="002B6BA3">
      <w:pPr>
        <w:spacing w:line="276" w:lineRule="auto"/>
        <w:ind w:left="2438"/>
        <w:rPr>
          <w:rFonts w:ascii="Arial" w:eastAsia="Times New Roman" w:hAnsi="Arial" w:cs="Arial"/>
          <w:color w:val="000000"/>
          <w:sz w:val="22"/>
          <w:szCs w:val="22"/>
          <w:lang w:val="en-US" w:eastAsia="fr-FR"/>
        </w:rPr>
      </w:pPr>
    </w:p>
    <w:p w14:paraId="698B0F79" w14:textId="77777777" w:rsidR="00D76A02" w:rsidRDefault="00D76A02" w:rsidP="00D76A02">
      <w:pPr>
        <w:spacing w:line="276" w:lineRule="auto"/>
        <w:rPr>
          <w:rFonts w:ascii="Arial" w:hAnsi="Arial" w:cs="Arial"/>
          <w:b/>
          <w:bCs/>
          <w:i/>
          <w:iCs/>
          <w:sz w:val="18"/>
          <w:szCs w:val="18"/>
          <w:lang w:val="en-US"/>
        </w:rPr>
      </w:pPr>
    </w:p>
    <w:p w14:paraId="4AE457C5" w14:textId="77777777" w:rsidR="00D76A02" w:rsidRDefault="00D76A02" w:rsidP="00D76A02">
      <w:pPr>
        <w:spacing w:line="276" w:lineRule="auto"/>
        <w:rPr>
          <w:rFonts w:ascii="Arial" w:hAnsi="Arial" w:cs="Arial"/>
          <w:b/>
          <w:bCs/>
          <w:i/>
          <w:iCs/>
          <w:sz w:val="18"/>
          <w:szCs w:val="18"/>
          <w:lang w:val="en-US"/>
        </w:rPr>
      </w:pPr>
    </w:p>
    <w:p w14:paraId="0C9A2AEA" w14:textId="77777777" w:rsidR="00D76A02" w:rsidRDefault="00D76A02" w:rsidP="00D76A02">
      <w:pPr>
        <w:spacing w:line="276" w:lineRule="auto"/>
        <w:rPr>
          <w:rFonts w:ascii="Arial" w:hAnsi="Arial" w:cs="Arial"/>
          <w:b/>
          <w:bCs/>
          <w:i/>
          <w:iCs/>
          <w:sz w:val="18"/>
          <w:szCs w:val="18"/>
          <w:lang w:val="en-US"/>
        </w:rPr>
      </w:pPr>
    </w:p>
    <w:p w14:paraId="21701443" w14:textId="77777777" w:rsidR="00D76A02" w:rsidRDefault="00D76A02" w:rsidP="00D76A02">
      <w:pPr>
        <w:spacing w:line="276" w:lineRule="auto"/>
        <w:rPr>
          <w:rFonts w:ascii="Arial" w:hAnsi="Arial" w:cs="Arial"/>
          <w:b/>
          <w:bCs/>
          <w:i/>
          <w:iCs/>
          <w:sz w:val="18"/>
          <w:szCs w:val="18"/>
          <w:lang w:val="en-US"/>
        </w:rPr>
      </w:pPr>
    </w:p>
    <w:p w14:paraId="3E65DEEB" w14:textId="77777777" w:rsidR="00D76A02" w:rsidRDefault="00D76A02" w:rsidP="00D76A02">
      <w:pPr>
        <w:spacing w:line="276" w:lineRule="auto"/>
        <w:rPr>
          <w:rFonts w:ascii="Arial" w:hAnsi="Arial" w:cs="Arial"/>
          <w:b/>
          <w:bCs/>
          <w:i/>
          <w:iCs/>
          <w:sz w:val="18"/>
          <w:szCs w:val="18"/>
          <w:lang w:val="en-US"/>
        </w:rPr>
      </w:pPr>
    </w:p>
    <w:p w14:paraId="70999F51" w14:textId="77777777" w:rsidR="00D76A02" w:rsidRDefault="00D76A02" w:rsidP="00D76A02">
      <w:pPr>
        <w:spacing w:line="276" w:lineRule="auto"/>
        <w:rPr>
          <w:rFonts w:ascii="Arial" w:hAnsi="Arial" w:cs="Arial"/>
          <w:b/>
          <w:bCs/>
          <w:i/>
          <w:iCs/>
          <w:sz w:val="18"/>
          <w:szCs w:val="18"/>
          <w:lang w:val="en-US"/>
        </w:rPr>
      </w:pPr>
    </w:p>
    <w:p w14:paraId="1F408547" w14:textId="77777777" w:rsidR="00D76A02" w:rsidRDefault="00D76A02" w:rsidP="00D76A02">
      <w:pPr>
        <w:spacing w:line="276" w:lineRule="auto"/>
        <w:rPr>
          <w:rFonts w:ascii="Arial" w:hAnsi="Arial" w:cs="Arial"/>
          <w:b/>
          <w:bCs/>
          <w:i/>
          <w:iCs/>
          <w:sz w:val="18"/>
          <w:szCs w:val="18"/>
          <w:lang w:val="en-US"/>
        </w:rPr>
      </w:pPr>
    </w:p>
    <w:p w14:paraId="55099A8D" w14:textId="77777777" w:rsidR="00D76A02" w:rsidRDefault="00D76A02" w:rsidP="00D76A02">
      <w:pPr>
        <w:spacing w:line="276" w:lineRule="auto"/>
        <w:rPr>
          <w:rFonts w:ascii="Arial" w:hAnsi="Arial" w:cs="Arial"/>
          <w:b/>
          <w:bCs/>
          <w:i/>
          <w:iCs/>
          <w:sz w:val="18"/>
          <w:szCs w:val="18"/>
          <w:lang w:val="en-US"/>
        </w:rPr>
      </w:pPr>
    </w:p>
    <w:p w14:paraId="42C5B1E8" w14:textId="77777777" w:rsidR="00D76A02" w:rsidRDefault="00D76A02" w:rsidP="00D76A02">
      <w:pPr>
        <w:spacing w:line="276" w:lineRule="auto"/>
        <w:rPr>
          <w:rFonts w:ascii="Arial" w:hAnsi="Arial" w:cs="Arial"/>
          <w:b/>
          <w:bCs/>
          <w:i/>
          <w:iCs/>
          <w:sz w:val="18"/>
          <w:szCs w:val="18"/>
          <w:lang w:val="en-US"/>
        </w:rPr>
      </w:pPr>
    </w:p>
    <w:p w14:paraId="7DB3CA8D" w14:textId="77777777" w:rsidR="00D76A02" w:rsidRDefault="00D76A02" w:rsidP="00D76A02">
      <w:pPr>
        <w:spacing w:line="276" w:lineRule="auto"/>
        <w:rPr>
          <w:rFonts w:ascii="Arial" w:hAnsi="Arial" w:cs="Arial"/>
          <w:b/>
          <w:bCs/>
          <w:i/>
          <w:iCs/>
          <w:sz w:val="18"/>
          <w:szCs w:val="18"/>
          <w:lang w:val="en-US"/>
        </w:rPr>
      </w:pPr>
    </w:p>
    <w:p w14:paraId="76548CA2" w14:textId="3546F1B7" w:rsidR="00D76A02" w:rsidRPr="004148FD" w:rsidRDefault="00D76A02" w:rsidP="00D76A02">
      <w:pPr>
        <w:spacing w:line="276" w:lineRule="auto"/>
        <w:rPr>
          <w:rFonts w:ascii="Arial" w:hAnsi="Arial" w:cs="Arial"/>
          <w:b/>
          <w:bCs/>
          <w:i/>
          <w:iCs/>
          <w:sz w:val="18"/>
          <w:szCs w:val="18"/>
          <w:lang w:val="en-US"/>
        </w:rPr>
      </w:pPr>
      <w:r w:rsidRPr="004148FD">
        <w:rPr>
          <w:rFonts w:ascii="Arial" w:hAnsi="Arial" w:cs="Arial"/>
          <w:b/>
          <w:bCs/>
          <w:i/>
          <w:iCs/>
          <w:sz w:val="18"/>
          <w:szCs w:val="18"/>
          <w:lang w:val="en-US"/>
        </w:rPr>
        <w:lastRenderedPageBreak/>
        <w:t xml:space="preserve">About Renault Trucks </w:t>
      </w:r>
    </w:p>
    <w:p w14:paraId="24A4175E" w14:textId="77777777" w:rsidR="00D76A02" w:rsidRPr="004148FD" w:rsidRDefault="00D76A02" w:rsidP="00D76A02">
      <w:pPr>
        <w:spacing w:line="276" w:lineRule="auto"/>
        <w:rPr>
          <w:rFonts w:ascii="Arial" w:hAnsi="Arial" w:cs="Arial"/>
          <w:sz w:val="18"/>
          <w:szCs w:val="18"/>
          <w:lang w:val="en-US"/>
        </w:rPr>
      </w:pPr>
    </w:p>
    <w:p w14:paraId="46213602" w14:textId="77777777" w:rsidR="00D76A02" w:rsidRPr="004148FD" w:rsidRDefault="00D76A02" w:rsidP="00D76A02">
      <w:pPr>
        <w:spacing w:line="276" w:lineRule="auto"/>
        <w:rPr>
          <w:rFonts w:ascii="Arial" w:hAnsi="Arial" w:cs="Arial"/>
          <w:sz w:val="18"/>
          <w:szCs w:val="18"/>
          <w:lang w:val="en-US"/>
        </w:rPr>
      </w:pPr>
      <w:r w:rsidRPr="004148FD">
        <w:rPr>
          <w:rFonts w:ascii="Arial" w:hAnsi="Arial" w:cs="Arial"/>
          <w:sz w:val="18"/>
          <w:szCs w:val="18"/>
          <w:lang w:val="en-US"/>
        </w:rPr>
        <w:t xml:space="preserve">Building on the legacy of more than a century of French truck know-how, Renault Trucks supplies transport professionals with a range of vehicles (from </w:t>
      </w:r>
      <w:r>
        <w:rPr>
          <w:rFonts w:ascii="Arial" w:hAnsi="Arial" w:cs="Arial"/>
          <w:sz w:val="18"/>
          <w:szCs w:val="18"/>
          <w:lang w:val="en-US"/>
        </w:rPr>
        <w:t>3.1</w:t>
      </w:r>
      <w:r w:rsidRPr="004148FD">
        <w:rPr>
          <w:rFonts w:ascii="Arial" w:hAnsi="Arial" w:cs="Arial"/>
          <w:sz w:val="18"/>
          <w:szCs w:val="18"/>
          <w:lang w:val="en-US"/>
        </w:rPr>
        <w:t xml:space="preserve"> to </w:t>
      </w:r>
      <w:r>
        <w:rPr>
          <w:rFonts w:ascii="Arial" w:hAnsi="Arial" w:cs="Arial"/>
          <w:sz w:val="18"/>
          <w:szCs w:val="18"/>
          <w:lang w:val="en-US"/>
        </w:rPr>
        <w:t>60</w:t>
      </w:r>
      <w:r w:rsidRPr="004148FD">
        <w:rPr>
          <w:rFonts w:ascii="Arial" w:hAnsi="Arial" w:cs="Arial"/>
          <w:sz w:val="18"/>
          <w:szCs w:val="18"/>
          <w:lang w:val="en-US"/>
        </w:rPr>
        <w:t xml:space="preserve"> T) and services adapted to the segments of distribution, construction and long distance. Renault Trucks vehicles are sturdy and reliable with low fuel consumption that enables them to deliver greater productivity and control operating costs. Renault Trucks distributes and maintains its vehicles through a network of 1,</w:t>
      </w:r>
      <w:r>
        <w:rPr>
          <w:rFonts w:ascii="Arial" w:hAnsi="Arial" w:cs="Arial"/>
          <w:sz w:val="18"/>
          <w:szCs w:val="18"/>
          <w:lang w:val="en-US"/>
        </w:rPr>
        <w:t>4</w:t>
      </w:r>
      <w:r w:rsidRPr="004148FD">
        <w:rPr>
          <w:rFonts w:ascii="Arial" w:hAnsi="Arial" w:cs="Arial"/>
          <w:sz w:val="18"/>
          <w:szCs w:val="18"/>
          <w:lang w:val="en-US"/>
        </w:rPr>
        <w:t>00 service points around the world. The design and assembly of Renault Trucks vehicles, as well as the production of most of the components, are carried out in France.</w:t>
      </w:r>
    </w:p>
    <w:p w14:paraId="0321C1CC" w14:textId="77777777" w:rsidR="00D76A02" w:rsidRPr="004148FD" w:rsidRDefault="00D76A02" w:rsidP="00D76A02">
      <w:pPr>
        <w:spacing w:line="276" w:lineRule="auto"/>
        <w:rPr>
          <w:rFonts w:ascii="Arial" w:hAnsi="Arial" w:cs="Arial"/>
          <w:sz w:val="18"/>
          <w:szCs w:val="18"/>
          <w:lang w:val="en-US"/>
        </w:rPr>
      </w:pPr>
    </w:p>
    <w:p w14:paraId="41146522" w14:textId="77777777" w:rsidR="00D76A02" w:rsidRPr="004148FD" w:rsidRDefault="00D76A02" w:rsidP="00D76A02">
      <w:pPr>
        <w:spacing w:line="276" w:lineRule="auto"/>
        <w:rPr>
          <w:rFonts w:ascii="Arial" w:hAnsi="Arial" w:cs="Arial"/>
          <w:sz w:val="18"/>
          <w:szCs w:val="18"/>
          <w:lang w:val="en-US"/>
        </w:rPr>
      </w:pPr>
    </w:p>
    <w:p w14:paraId="4678A1C5" w14:textId="756E7197" w:rsidR="00D76A02" w:rsidRDefault="00D76A02" w:rsidP="00D76A02">
      <w:pPr>
        <w:spacing w:line="276" w:lineRule="auto"/>
        <w:rPr>
          <w:rFonts w:ascii="Arial" w:hAnsi="Arial" w:cs="Arial"/>
          <w:sz w:val="18"/>
          <w:szCs w:val="18"/>
          <w:lang w:val="en-US"/>
        </w:rPr>
      </w:pPr>
      <w:r w:rsidRPr="004148FD">
        <w:rPr>
          <w:rFonts w:ascii="Arial" w:hAnsi="Arial" w:cs="Arial"/>
          <w:sz w:val="18"/>
          <w:szCs w:val="18"/>
          <w:lang w:val="en-US"/>
        </w:rPr>
        <w:t xml:space="preserve">Renault Trucks is part of the Volvo Group, one of the world's leading manufacturers of trucks, coaches, buses, construction machines, and industrial and marine engines. The group also offers complete financing and service solutions. The Volvo Group employs around </w:t>
      </w:r>
      <w:r>
        <w:rPr>
          <w:rFonts w:ascii="Arial" w:hAnsi="Arial" w:cs="Arial"/>
          <w:sz w:val="18"/>
          <w:szCs w:val="18"/>
          <w:lang w:val="en-US"/>
        </w:rPr>
        <w:t>95</w:t>
      </w:r>
      <w:r w:rsidRPr="004148FD">
        <w:rPr>
          <w:rFonts w:ascii="Arial" w:hAnsi="Arial" w:cs="Arial"/>
          <w:sz w:val="18"/>
          <w:szCs w:val="18"/>
          <w:lang w:val="en-US"/>
        </w:rPr>
        <w:t>,000 people, has production plants in 1</w:t>
      </w:r>
      <w:r>
        <w:rPr>
          <w:rFonts w:ascii="Arial" w:hAnsi="Arial" w:cs="Arial"/>
          <w:sz w:val="18"/>
          <w:szCs w:val="18"/>
          <w:lang w:val="en-US"/>
        </w:rPr>
        <w:t>9</w:t>
      </w:r>
      <w:r w:rsidRPr="004148FD">
        <w:rPr>
          <w:rFonts w:ascii="Arial" w:hAnsi="Arial" w:cs="Arial"/>
          <w:sz w:val="18"/>
          <w:szCs w:val="18"/>
          <w:lang w:val="en-US"/>
        </w:rPr>
        <w:t xml:space="preserve"> countries and sells its products in more than 190 markets. In 202</w:t>
      </w:r>
      <w:r>
        <w:rPr>
          <w:rFonts w:ascii="Arial" w:hAnsi="Arial" w:cs="Arial"/>
          <w:sz w:val="18"/>
          <w:szCs w:val="18"/>
          <w:lang w:val="en-US"/>
        </w:rPr>
        <w:t>1</w:t>
      </w:r>
      <w:r w:rsidRPr="004148FD">
        <w:rPr>
          <w:rFonts w:ascii="Arial" w:hAnsi="Arial" w:cs="Arial"/>
          <w:sz w:val="18"/>
          <w:szCs w:val="18"/>
          <w:lang w:val="en-US"/>
        </w:rPr>
        <w:t xml:space="preserve">, Volvo group sales amounted to </w:t>
      </w:r>
      <w:r>
        <w:rPr>
          <w:rFonts w:ascii="Arial" w:hAnsi="Arial" w:cs="Arial"/>
          <w:sz w:val="18"/>
          <w:szCs w:val="18"/>
          <w:lang w:val="en-US"/>
        </w:rPr>
        <w:t>3</w:t>
      </w:r>
      <w:r w:rsidRPr="004148FD">
        <w:rPr>
          <w:rFonts w:ascii="Arial" w:hAnsi="Arial" w:cs="Arial"/>
          <w:sz w:val="18"/>
          <w:szCs w:val="18"/>
          <w:lang w:val="en-US"/>
        </w:rPr>
        <w:t>4 billion euros (3</w:t>
      </w:r>
      <w:r>
        <w:rPr>
          <w:rFonts w:ascii="Arial" w:hAnsi="Arial" w:cs="Arial"/>
          <w:sz w:val="18"/>
          <w:szCs w:val="18"/>
          <w:lang w:val="en-US"/>
        </w:rPr>
        <w:t>72</w:t>
      </w:r>
      <w:r w:rsidRPr="004148FD">
        <w:rPr>
          <w:rFonts w:ascii="Arial" w:hAnsi="Arial" w:cs="Arial"/>
          <w:sz w:val="18"/>
          <w:szCs w:val="18"/>
          <w:lang w:val="en-US"/>
        </w:rPr>
        <w:t xml:space="preserve"> billion Swedish crowns). The Volvo Group is a listed company with registered offices in Gothenburg, Sweden. Volvo shares are listed on the Nasdaq Stockholm Stock Exchange.</w:t>
      </w:r>
    </w:p>
    <w:p w14:paraId="29089D20" w14:textId="4A80A46C" w:rsidR="00D76A02" w:rsidRDefault="00D76A02" w:rsidP="00D76A02">
      <w:pPr>
        <w:spacing w:line="276" w:lineRule="auto"/>
        <w:rPr>
          <w:rFonts w:ascii="Arial" w:hAnsi="Arial" w:cs="Arial"/>
          <w:sz w:val="18"/>
          <w:szCs w:val="18"/>
          <w:lang w:val="en-US"/>
        </w:rPr>
      </w:pPr>
    </w:p>
    <w:p w14:paraId="4430AE3B" w14:textId="1A98F5F6" w:rsidR="00D76A02" w:rsidRDefault="00D76A02" w:rsidP="00D76A02">
      <w:pPr>
        <w:spacing w:line="276" w:lineRule="auto"/>
        <w:rPr>
          <w:rFonts w:ascii="Arial" w:hAnsi="Arial" w:cs="Arial"/>
          <w:sz w:val="18"/>
          <w:szCs w:val="18"/>
          <w:lang w:val="en-US"/>
        </w:rPr>
      </w:pPr>
    </w:p>
    <w:p w14:paraId="7920A0C0" w14:textId="77777777" w:rsidR="00D76A02" w:rsidRPr="004148FD" w:rsidRDefault="00D76A02" w:rsidP="00D76A02">
      <w:pPr>
        <w:spacing w:line="276" w:lineRule="auto"/>
        <w:rPr>
          <w:rFonts w:ascii="Arial" w:hAnsi="Arial" w:cs="Arial"/>
          <w:sz w:val="18"/>
          <w:szCs w:val="18"/>
          <w:lang w:val="en-US"/>
        </w:rPr>
      </w:pPr>
    </w:p>
    <w:p w14:paraId="3BA0E12D" w14:textId="77777777" w:rsidR="00810414" w:rsidRPr="00D76A02" w:rsidRDefault="00810414" w:rsidP="00810414">
      <w:pPr>
        <w:pStyle w:val="TEXTECOURANT"/>
        <w:ind w:left="0"/>
        <w:jc w:val="both"/>
        <w:rPr>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0B573D" w14:paraId="5196B291" w14:textId="77777777" w:rsidTr="005823AF">
        <w:trPr>
          <w:trHeight w:val="964"/>
        </w:trPr>
        <w:tc>
          <w:tcPr>
            <w:tcW w:w="4395" w:type="dxa"/>
            <w:vAlign w:val="center"/>
          </w:tcPr>
          <w:p w14:paraId="25EB50FE" w14:textId="77777777" w:rsidR="00810414" w:rsidRPr="003B02FE" w:rsidRDefault="00E00714" w:rsidP="005823AF">
            <w:pPr>
              <w:pStyle w:val="TEXTECOURANT"/>
              <w:ind w:left="0"/>
              <w:rPr>
                <w:b/>
                <w:bCs/>
                <w:color w:val="E32329" w:themeColor="background2"/>
                <w:sz w:val="18"/>
                <w:szCs w:val="18"/>
                <w:lang w:val="en-US"/>
              </w:rPr>
            </w:pPr>
            <w:r w:rsidRPr="003B02FE">
              <w:rPr>
                <w:b/>
                <w:bCs/>
                <w:color w:val="E32329" w:themeColor="background2"/>
                <w:sz w:val="18"/>
                <w:szCs w:val="18"/>
                <w:lang w:val="en-US"/>
              </w:rPr>
              <w:t>For all additional</w:t>
            </w:r>
            <w:r w:rsidR="00810414" w:rsidRPr="003B02FE">
              <w:rPr>
                <w:b/>
                <w:bCs/>
                <w:color w:val="E32329" w:themeColor="background2"/>
                <w:sz w:val="18"/>
                <w:szCs w:val="18"/>
                <w:lang w:val="en-US"/>
              </w:rPr>
              <w:t xml:space="preserve"> information: </w:t>
            </w:r>
          </w:p>
          <w:p w14:paraId="4F8EEB5A" w14:textId="77777777" w:rsidR="00810414" w:rsidRPr="003B02FE" w:rsidRDefault="00810414" w:rsidP="005823AF">
            <w:pPr>
              <w:pStyle w:val="TEXTECOURANT"/>
              <w:ind w:left="0"/>
              <w:rPr>
                <w:sz w:val="18"/>
                <w:szCs w:val="18"/>
                <w:lang w:val="en-US"/>
              </w:rPr>
            </w:pPr>
            <w:r w:rsidRPr="003B02FE">
              <w:rPr>
                <w:b/>
                <w:bCs/>
                <w:color w:val="E32329" w:themeColor="background2"/>
                <w:sz w:val="18"/>
                <w:szCs w:val="18"/>
                <w:lang w:val="en-US"/>
              </w:rPr>
              <w:t>www.renault-trucks.fr/communiques-de-presse</w:t>
            </w:r>
          </w:p>
        </w:tc>
        <w:tc>
          <w:tcPr>
            <w:tcW w:w="4945" w:type="dxa"/>
            <w:vAlign w:val="center"/>
          </w:tcPr>
          <w:p w14:paraId="38E7B5AF" w14:textId="77777777" w:rsidR="00810414" w:rsidRPr="003B02FE" w:rsidRDefault="00810414" w:rsidP="005823AF">
            <w:pPr>
              <w:pStyle w:val="TEXTECOURANT"/>
              <w:ind w:left="0"/>
              <w:rPr>
                <w:b/>
                <w:bCs/>
                <w:color w:val="4A4644" w:themeColor="text2"/>
                <w:sz w:val="18"/>
                <w:szCs w:val="18"/>
                <w:lang w:val="en-US"/>
              </w:rPr>
            </w:pPr>
          </w:p>
          <w:p w14:paraId="2C31DA2F" w14:textId="77777777" w:rsidR="00810414" w:rsidRPr="00542BB9" w:rsidRDefault="00661E25" w:rsidP="005823AF">
            <w:pPr>
              <w:pStyle w:val="TEXTECOURANT"/>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0F8C0E3A" w14:textId="77777777" w:rsidR="00810414" w:rsidRDefault="00810414" w:rsidP="005823AF">
            <w:pPr>
              <w:pStyle w:val="TEXTECOURANT"/>
              <w:ind w:left="0"/>
              <w:rPr>
                <w:color w:val="4A4644" w:themeColor="text2"/>
                <w:sz w:val="18"/>
                <w:szCs w:val="18"/>
                <w:lang w:val="en-US"/>
              </w:rPr>
            </w:pPr>
            <w:r>
              <w:rPr>
                <w:color w:val="4A4644" w:themeColor="text2"/>
                <w:sz w:val="18"/>
                <w:szCs w:val="18"/>
                <w:lang w:val="en-US"/>
              </w:rPr>
              <w:t>severyne.molard@renault-trucks.com</w:t>
            </w:r>
          </w:p>
          <w:p w14:paraId="704992EE" w14:textId="77777777" w:rsidR="00810414" w:rsidRPr="000B573D" w:rsidRDefault="00810414" w:rsidP="00D76A02">
            <w:pPr>
              <w:pStyle w:val="TEXTECOURANT"/>
              <w:ind w:left="0"/>
              <w:rPr>
                <w:sz w:val="18"/>
                <w:szCs w:val="18"/>
              </w:rPr>
            </w:pPr>
          </w:p>
        </w:tc>
      </w:tr>
    </w:tbl>
    <w:p w14:paraId="1D4D3321" w14:textId="77777777" w:rsidR="00810414" w:rsidRPr="003166B2" w:rsidRDefault="00810414" w:rsidP="00810414">
      <w:pPr>
        <w:tabs>
          <w:tab w:val="left" w:pos="1021"/>
        </w:tabs>
      </w:pPr>
    </w:p>
    <w:p w14:paraId="35AF3349" w14:textId="77777777" w:rsidR="00715B8A" w:rsidRPr="00810414" w:rsidRDefault="00715B8A" w:rsidP="00495955">
      <w:pPr>
        <w:pStyle w:val="TEXTECOURANT"/>
        <w:spacing w:line="276" w:lineRule="auto"/>
        <w:ind w:left="0"/>
        <w:rPr>
          <w:rFonts w:cs="Arial"/>
          <w:bCs/>
          <w:iCs/>
          <w:sz w:val="20"/>
          <w:szCs w:val="22"/>
        </w:rPr>
      </w:pPr>
    </w:p>
    <w:sectPr w:rsidR="00715B8A" w:rsidRPr="00810414" w:rsidSect="009B4288">
      <w:headerReference w:type="default" r:id="rId7"/>
      <w:footerReference w:type="default" r:id="rId8"/>
      <w:headerReference w:type="first" r:id="rId9"/>
      <w:footerReference w:type="first" r:id="rId10"/>
      <w:type w:val="continuous"/>
      <w:pgSz w:w="11900" w:h="16840"/>
      <w:pgMar w:top="0" w:right="1127"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961C0" w14:textId="77777777" w:rsidR="00AE6A0A" w:rsidRDefault="00AE6A0A" w:rsidP="00BB5646">
      <w:r>
        <w:separator/>
      </w:r>
    </w:p>
  </w:endnote>
  <w:endnote w:type="continuationSeparator" w:id="0">
    <w:p w14:paraId="65B4E964" w14:textId="77777777" w:rsidR="00AE6A0A" w:rsidRDefault="00AE6A0A"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1CFD" w14:textId="77777777"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DBB8" w14:textId="77777777"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9EA01" w14:textId="77777777" w:rsidR="00AE6A0A" w:rsidRDefault="00AE6A0A" w:rsidP="00BB5646">
      <w:r>
        <w:separator/>
      </w:r>
    </w:p>
  </w:footnote>
  <w:footnote w:type="continuationSeparator" w:id="0">
    <w:p w14:paraId="4D6359AA" w14:textId="77777777" w:rsidR="00AE6A0A" w:rsidRDefault="00AE6A0A"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46811" w14:textId="77777777" w:rsidR="009C26A4" w:rsidRDefault="009C26A4">
    <w:pPr>
      <w:pStyle w:val="Header"/>
    </w:pPr>
    <w:r>
      <w:rPr>
        <w:noProof/>
        <w:lang w:val="en-US"/>
      </w:rPr>
      <mc:AlternateContent>
        <mc:Choice Requires="wps">
          <w:drawing>
            <wp:anchor distT="0" distB="0" distL="114300" distR="114300" simplePos="0" relativeHeight="251661312" behindDoc="1" locked="0" layoutInCell="1" allowOverlap="1" wp14:anchorId="3064CE79" wp14:editId="2651BBD8">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31B500"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482B" w14:textId="77777777" w:rsidR="009C26A4" w:rsidRDefault="009C26A4" w:rsidP="00BB5646">
    <w:pPr>
      <w:pStyle w:val="Header"/>
    </w:pPr>
    <w:r>
      <w:rPr>
        <w:noProof/>
        <w:lang w:val="en-US"/>
      </w:rPr>
      <w:drawing>
        <wp:anchor distT="0" distB="0" distL="114300" distR="114300" simplePos="0" relativeHeight="251659264" behindDoc="0" locked="0" layoutInCell="1" allowOverlap="1" wp14:anchorId="28A016AD" wp14:editId="2092B015">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pt;height:12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0"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4"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19"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4"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20"/>
  </w:num>
  <w:num w:numId="4">
    <w:abstractNumId w:val="9"/>
  </w:num>
  <w:num w:numId="5">
    <w:abstractNumId w:val="4"/>
  </w:num>
  <w:num w:numId="6">
    <w:abstractNumId w:val="6"/>
  </w:num>
  <w:num w:numId="7">
    <w:abstractNumId w:val="14"/>
  </w:num>
  <w:num w:numId="8">
    <w:abstractNumId w:val="25"/>
  </w:num>
  <w:num w:numId="9">
    <w:abstractNumId w:val="26"/>
  </w:num>
  <w:num w:numId="10">
    <w:abstractNumId w:val="24"/>
  </w:num>
  <w:num w:numId="11">
    <w:abstractNumId w:val="5"/>
  </w:num>
  <w:num w:numId="12">
    <w:abstractNumId w:val="10"/>
  </w:num>
  <w:num w:numId="13">
    <w:abstractNumId w:val="15"/>
  </w:num>
  <w:num w:numId="14">
    <w:abstractNumId w:val="27"/>
  </w:num>
  <w:num w:numId="15">
    <w:abstractNumId w:val="21"/>
  </w:num>
  <w:num w:numId="16">
    <w:abstractNumId w:val="0"/>
  </w:num>
  <w:num w:numId="17">
    <w:abstractNumId w:val="18"/>
  </w:num>
  <w:num w:numId="18">
    <w:abstractNumId w:val="17"/>
  </w:num>
  <w:num w:numId="19">
    <w:abstractNumId w:val="12"/>
  </w:num>
  <w:num w:numId="20">
    <w:abstractNumId w:val="7"/>
  </w:num>
  <w:num w:numId="21">
    <w:abstractNumId w:val="22"/>
  </w:num>
  <w:num w:numId="22">
    <w:abstractNumId w:val="1"/>
  </w:num>
  <w:num w:numId="23">
    <w:abstractNumId w:val="2"/>
  </w:num>
  <w:num w:numId="24">
    <w:abstractNumId w:val="13"/>
  </w:num>
  <w:num w:numId="25">
    <w:abstractNumId w:val="23"/>
  </w:num>
  <w:num w:numId="26">
    <w:abstractNumId w:val="16"/>
  </w:num>
  <w:num w:numId="27">
    <w:abstractNumId w:val="19"/>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17509"/>
    <w:rsid w:val="00022783"/>
    <w:rsid w:val="00022FAC"/>
    <w:rsid w:val="000256B1"/>
    <w:rsid w:val="0002619F"/>
    <w:rsid w:val="00026E55"/>
    <w:rsid w:val="00027443"/>
    <w:rsid w:val="000353D5"/>
    <w:rsid w:val="00040519"/>
    <w:rsid w:val="00040B86"/>
    <w:rsid w:val="00053693"/>
    <w:rsid w:val="00056817"/>
    <w:rsid w:val="00060F58"/>
    <w:rsid w:val="00064B4F"/>
    <w:rsid w:val="00064B63"/>
    <w:rsid w:val="00065F68"/>
    <w:rsid w:val="00080229"/>
    <w:rsid w:val="00090DD0"/>
    <w:rsid w:val="00091669"/>
    <w:rsid w:val="00097316"/>
    <w:rsid w:val="000A0C1F"/>
    <w:rsid w:val="000A115F"/>
    <w:rsid w:val="000A23A2"/>
    <w:rsid w:val="000A4779"/>
    <w:rsid w:val="000A570A"/>
    <w:rsid w:val="000B10F1"/>
    <w:rsid w:val="000B1DC1"/>
    <w:rsid w:val="000B2B42"/>
    <w:rsid w:val="000B573D"/>
    <w:rsid w:val="000B6B77"/>
    <w:rsid w:val="000C2C5F"/>
    <w:rsid w:val="000C5F00"/>
    <w:rsid w:val="000C6CE0"/>
    <w:rsid w:val="000C6ECB"/>
    <w:rsid w:val="000D10D2"/>
    <w:rsid w:val="000D5AF6"/>
    <w:rsid w:val="000D6410"/>
    <w:rsid w:val="000E12DB"/>
    <w:rsid w:val="000E1871"/>
    <w:rsid w:val="000F034E"/>
    <w:rsid w:val="000F674F"/>
    <w:rsid w:val="000F71F7"/>
    <w:rsid w:val="001034E3"/>
    <w:rsid w:val="00103CD9"/>
    <w:rsid w:val="0010779D"/>
    <w:rsid w:val="00110C15"/>
    <w:rsid w:val="00111D37"/>
    <w:rsid w:val="00117967"/>
    <w:rsid w:val="00122198"/>
    <w:rsid w:val="00123E62"/>
    <w:rsid w:val="001242A9"/>
    <w:rsid w:val="00132A11"/>
    <w:rsid w:val="00135340"/>
    <w:rsid w:val="001432A2"/>
    <w:rsid w:val="00144211"/>
    <w:rsid w:val="001503C3"/>
    <w:rsid w:val="00150F3E"/>
    <w:rsid w:val="00165ACB"/>
    <w:rsid w:val="00166A7D"/>
    <w:rsid w:val="001679D9"/>
    <w:rsid w:val="00180455"/>
    <w:rsid w:val="001805A5"/>
    <w:rsid w:val="001818EA"/>
    <w:rsid w:val="00182C84"/>
    <w:rsid w:val="00183C94"/>
    <w:rsid w:val="00185CDE"/>
    <w:rsid w:val="00195FD6"/>
    <w:rsid w:val="00196FD7"/>
    <w:rsid w:val="001A4251"/>
    <w:rsid w:val="001A5C78"/>
    <w:rsid w:val="001A7925"/>
    <w:rsid w:val="001B2F48"/>
    <w:rsid w:val="001B360D"/>
    <w:rsid w:val="001B3F5A"/>
    <w:rsid w:val="001B431F"/>
    <w:rsid w:val="001B7D93"/>
    <w:rsid w:val="001C03A3"/>
    <w:rsid w:val="001C4017"/>
    <w:rsid w:val="001D767E"/>
    <w:rsid w:val="001E01A8"/>
    <w:rsid w:val="001E05B2"/>
    <w:rsid w:val="001E1E28"/>
    <w:rsid w:val="001E2323"/>
    <w:rsid w:val="001E48B7"/>
    <w:rsid w:val="001E566F"/>
    <w:rsid w:val="001F1186"/>
    <w:rsid w:val="001F58A0"/>
    <w:rsid w:val="001F64A6"/>
    <w:rsid w:val="001F7CE5"/>
    <w:rsid w:val="00202065"/>
    <w:rsid w:val="00202C18"/>
    <w:rsid w:val="0020417F"/>
    <w:rsid w:val="00207C26"/>
    <w:rsid w:val="00211E15"/>
    <w:rsid w:val="00220B10"/>
    <w:rsid w:val="00223A32"/>
    <w:rsid w:val="002246C1"/>
    <w:rsid w:val="002250D3"/>
    <w:rsid w:val="00234433"/>
    <w:rsid w:val="0023566D"/>
    <w:rsid w:val="00237CEB"/>
    <w:rsid w:val="002511C6"/>
    <w:rsid w:val="002528B6"/>
    <w:rsid w:val="002562CF"/>
    <w:rsid w:val="002568E7"/>
    <w:rsid w:val="0026458E"/>
    <w:rsid w:val="00264F08"/>
    <w:rsid w:val="00265571"/>
    <w:rsid w:val="00267C2B"/>
    <w:rsid w:val="00270A19"/>
    <w:rsid w:val="0027136A"/>
    <w:rsid w:val="00273F26"/>
    <w:rsid w:val="00276AE1"/>
    <w:rsid w:val="00277B4A"/>
    <w:rsid w:val="0028089A"/>
    <w:rsid w:val="00283CFB"/>
    <w:rsid w:val="00290939"/>
    <w:rsid w:val="002910A1"/>
    <w:rsid w:val="0029165D"/>
    <w:rsid w:val="00294263"/>
    <w:rsid w:val="002B3CF6"/>
    <w:rsid w:val="002B4E5A"/>
    <w:rsid w:val="002B5DE8"/>
    <w:rsid w:val="002B6BA3"/>
    <w:rsid w:val="002C2424"/>
    <w:rsid w:val="002C2F87"/>
    <w:rsid w:val="002C4B21"/>
    <w:rsid w:val="002C6AD4"/>
    <w:rsid w:val="002D2B35"/>
    <w:rsid w:val="002D323F"/>
    <w:rsid w:val="002E09BD"/>
    <w:rsid w:val="002E41B0"/>
    <w:rsid w:val="002E5A80"/>
    <w:rsid w:val="002F0B9A"/>
    <w:rsid w:val="0030436A"/>
    <w:rsid w:val="00305EB2"/>
    <w:rsid w:val="0030729C"/>
    <w:rsid w:val="003166B2"/>
    <w:rsid w:val="00321167"/>
    <w:rsid w:val="0032150E"/>
    <w:rsid w:val="00325DB2"/>
    <w:rsid w:val="0033003B"/>
    <w:rsid w:val="003321F7"/>
    <w:rsid w:val="00340274"/>
    <w:rsid w:val="00342403"/>
    <w:rsid w:val="003439DD"/>
    <w:rsid w:val="00344C77"/>
    <w:rsid w:val="00344D7E"/>
    <w:rsid w:val="00345950"/>
    <w:rsid w:val="003472E7"/>
    <w:rsid w:val="00354FCC"/>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58BB"/>
    <w:rsid w:val="003A6A93"/>
    <w:rsid w:val="003A6DD5"/>
    <w:rsid w:val="003A6F01"/>
    <w:rsid w:val="003B02FE"/>
    <w:rsid w:val="003B2D29"/>
    <w:rsid w:val="003B7C23"/>
    <w:rsid w:val="003C272B"/>
    <w:rsid w:val="003C32D9"/>
    <w:rsid w:val="003C5B70"/>
    <w:rsid w:val="003C64A0"/>
    <w:rsid w:val="003C7336"/>
    <w:rsid w:val="003D179B"/>
    <w:rsid w:val="003D2E02"/>
    <w:rsid w:val="003E4A69"/>
    <w:rsid w:val="003E5580"/>
    <w:rsid w:val="003F159F"/>
    <w:rsid w:val="003F2231"/>
    <w:rsid w:val="003F49D7"/>
    <w:rsid w:val="004002DF"/>
    <w:rsid w:val="00401893"/>
    <w:rsid w:val="0040287C"/>
    <w:rsid w:val="00412ACF"/>
    <w:rsid w:val="00416599"/>
    <w:rsid w:val="004201AF"/>
    <w:rsid w:val="004205AD"/>
    <w:rsid w:val="00422FD6"/>
    <w:rsid w:val="00426352"/>
    <w:rsid w:val="0042669D"/>
    <w:rsid w:val="00432374"/>
    <w:rsid w:val="00432D72"/>
    <w:rsid w:val="00432EDB"/>
    <w:rsid w:val="00435072"/>
    <w:rsid w:val="004351B9"/>
    <w:rsid w:val="00435FED"/>
    <w:rsid w:val="00437A4A"/>
    <w:rsid w:val="00443EB4"/>
    <w:rsid w:val="004453AC"/>
    <w:rsid w:val="0044580C"/>
    <w:rsid w:val="00452379"/>
    <w:rsid w:val="00452F29"/>
    <w:rsid w:val="00453086"/>
    <w:rsid w:val="004571FE"/>
    <w:rsid w:val="00461D8C"/>
    <w:rsid w:val="00461EAB"/>
    <w:rsid w:val="0046386C"/>
    <w:rsid w:val="00465CD5"/>
    <w:rsid w:val="00466F35"/>
    <w:rsid w:val="00470043"/>
    <w:rsid w:val="004703B5"/>
    <w:rsid w:val="00470C02"/>
    <w:rsid w:val="004716BF"/>
    <w:rsid w:val="004728DF"/>
    <w:rsid w:val="004751F3"/>
    <w:rsid w:val="004753D0"/>
    <w:rsid w:val="004820E7"/>
    <w:rsid w:val="0048314D"/>
    <w:rsid w:val="004851AF"/>
    <w:rsid w:val="004914A7"/>
    <w:rsid w:val="0049426A"/>
    <w:rsid w:val="00495955"/>
    <w:rsid w:val="004A2B51"/>
    <w:rsid w:val="004A390C"/>
    <w:rsid w:val="004A3D9A"/>
    <w:rsid w:val="004A5B98"/>
    <w:rsid w:val="004A6EC9"/>
    <w:rsid w:val="004B1B4F"/>
    <w:rsid w:val="004B3855"/>
    <w:rsid w:val="004B3987"/>
    <w:rsid w:val="004C3544"/>
    <w:rsid w:val="004C7D18"/>
    <w:rsid w:val="004D12C3"/>
    <w:rsid w:val="004D2072"/>
    <w:rsid w:val="004D7D36"/>
    <w:rsid w:val="004D7F3E"/>
    <w:rsid w:val="004E0758"/>
    <w:rsid w:val="004E07B8"/>
    <w:rsid w:val="004E171D"/>
    <w:rsid w:val="004E2CB9"/>
    <w:rsid w:val="004E3918"/>
    <w:rsid w:val="004E454A"/>
    <w:rsid w:val="004E4CDA"/>
    <w:rsid w:val="004F0A73"/>
    <w:rsid w:val="004F2B6B"/>
    <w:rsid w:val="004F6134"/>
    <w:rsid w:val="00513007"/>
    <w:rsid w:val="00516656"/>
    <w:rsid w:val="005258B1"/>
    <w:rsid w:val="0052650E"/>
    <w:rsid w:val="00530918"/>
    <w:rsid w:val="00530AC1"/>
    <w:rsid w:val="005310F7"/>
    <w:rsid w:val="00532559"/>
    <w:rsid w:val="00532D46"/>
    <w:rsid w:val="00542BB9"/>
    <w:rsid w:val="005570F5"/>
    <w:rsid w:val="00560881"/>
    <w:rsid w:val="00565366"/>
    <w:rsid w:val="0056640E"/>
    <w:rsid w:val="00567646"/>
    <w:rsid w:val="00572D03"/>
    <w:rsid w:val="00573D40"/>
    <w:rsid w:val="00575D40"/>
    <w:rsid w:val="00577713"/>
    <w:rsid w:val="00577DD3"/>
    <w:rsid w:val="005807CB"/>
    <w:rsid w:val="00581558"/>
    <w:rsid w:val="00585FF8"/>
    <w:rsid w:val="00593FB2"/>
    <w:rsid w:val="00595306"/>
    <w:rsid w:val="005962ED"/>
    <w:rsid w:val="005A2B71"/>
    <w:rsid w:val="005A7B58"/>
    <w:rsid w:val="005B6832"/>
    <w:rsid w:val="005B7123"/>
    <w:rsid w:val="005B7D01"/>
    <w:rsid w:val="005C183E"/>
    <w:rsid w:val="005C30FE"/>
    <w:rsid w:val="005C439A"/>
    <w:rsid w:val="005D17A1"/>
    <w:rsid w:val="005D28CE"/>
    <w:rsid w:val="005D31E4"/>
    <w:rsid w:val="005D3508"/>
    <w:rsid w:val="005D66F8"/>
    <w:rsid w:val="005D6E4C"/>
    <w:rsid w:val="005D7214"/>
    <w:rsid w:val="005D7B7D"/>
    <w:rsid w:val="005D7E33"/>
    <w:rsid w:val="005E080A"/>
    <w:rsid w:val="005E52F7"/>
    <w:rsid w:val="005E6549"/>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26B09"/>
    <w:rsid w:val="00626DEF"/>
    <w:rsid w:val="00630A79"/>
    <w:rsid w:val="006319E8"/>
    <w:rsid w:val="00635B84"/>
    <w:rsid w:val="006374D0"/>
    <w:rsid w:val="00637BCF"/>
    <w:rsid w:val="00640732"/>
    <w:rsid w:val="00642977"/>
    <w:rsid w:val="00644C69"/>
    <w:rsid w:val="00646A1F"/>
    <w:rsid w:val="006510FF"/>
    <w:rsid w:val="0065155B"/>
    <w:rsid w:val="00654A29"/>
    <w:rsid w:val="00661E25"/>
    <w:rsid w:val="006621B3"/>
    <w:rsid w:val="00663988"/>
    <w:rsid w:val="00670296"/>
    <w:rsid w:val="00671CA2"/>
    <w:rsid w:val="00672E52"/>
    <w:rsid w:val="006740C1"/>
    <w:rsid w:val="00675415"/>
    <w:rsid w:val="00676E53"/>
    <w:rsid w:val="006878D0"/>
    <w:rsid w:val="00690383"/>
    <w:rsid w:val="00691546"/>
    <w:rsid w:val="006921F6"/>
    <w:rsid w:val="006925D8"/>
    <w:rsid w:val="00696DD9"/>
    <w:rsid w:val="0069725D"/>
    <w:rsid w:val="0069748B"/>
    <w:rsid w:val="006A3248"/>
    <w:rsid w:val="006A4DD9"/>
    <w:rsid w:val="006A55A0"/>
    <w:rsid w:val="006A74A2"/>
    <w:rsid w:val="006B2727"/>
    <w:rsid w:val="006B43C7"/>
    <w:rsid w:val="006B608D"/>
    <w:rsid w:val="006C0D2C"/>
    <w:rsid w:val="006C1E39"/>
    <w:rsid w:val="006C2CA4"/>
    <w:rsid w:val="006C5E7C"/>
    <w:rsid w:val="006D0D90"/>
    <w:rsid w:val="006D1893"/>
    <w:rsid w:val="006D238A"/>
    <w:rsid w:val="006E0C4D"/>
    <w:rsid w:val="006E297D"/>
    <w:rsid w:val="006E35C0"/>
    <w:rsid w:val="006E4905"/>
    <w:rsid w:val="006E610C"/>
    <w:rsid w:val="006F624D"/>
    <w:rsid w:val="006F7181"/>
    <w:rsid w:val="006F7658"/>
    <w:rsid w:val="007029D1"/>
    <w:rsid w:val="00705395"/>
    <w:rsid w:val="00707456"/>
    <w:rsid w:val="007075A9"/>
    <w:rsid w:val="007105B6"/>
    <w:rsid w:val="0071298F"/>
    <w:rsid w:val="00714E76"/>
    <w:rsid w:val="00715A77"/>
    <w:rsid w:val="00715B8A"/>
    <w:rsid w:val="00716810"/>
    <w:rsid w:val="007170EB"/>
    <w:rsid w:val="00720865"/>
    <w:rsid w:val="00720C03"/>
    <w:rsid w:val="007242EB"/>
    <w:rsid w:val="00726CB0"/>
    <w:rsid w:val="00730002"/>
    <w:rsid w:val="007319CC"/>
    <w:rsid w:val="00742CBD"/>
    <w:rsid w:val="00743541"/>
    <w:rsid w:val="00743AB4"/>
    <w:rsid w:val="0075284A"/>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A4F06"/>
    <w:rsid w:val="007A4F3A"/>
    <w:rsid w:val="007A6640"/>
    <w:rsid w:val="007B12A7"/>
    <w:rsid w:val="007B2351"/>
    <w:rsid w:val="007B5774"/>
    <w:rsid w:val="007B5BD1"/>
    <w:rsid w:val="007C105E"/>
    <w:rsid w:val="007C3566"/>
    <w:rsid w:val="007C4059"/>
    <w:rsid w:val="007C4089"/>
    <w:rsid w:val="007D1CAE"/>
    <w:rsid w:val="007D4E8B"/>
    <w:rsid w:val="007D6731"/>
    <w:rsid w:val="007D68F0"/>
    <w:rsid w:val="007D7CDC"/>
    <w:rsid w:val="007F2140"/>
    <w:rsid w:val="007F51E7"/>
    <w:rsid w:val="007F6F70"/>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50100"/>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4853"/>
    <w:rsid w:val="008A4B31"/>
    <w:rsid w:val="008B0A33"/>
    <w:rsid w:val="008B2F70"/>
    <w:rsid w:val="008B502A"/>
    <w:rsid w:val="008B758D"/>
    <w:rsid w:val="008C1A7E"/>
    <w:rsid w:val="008C3F14"/>
    <w:rsid w:val="008C6810"/>
    <w:rsid w:val="008D2B29"/>
    <w:rsid w:val="008D59B0"/>
    <w:rsid w:val="008E0042"/>
    <w:rsid w:val="008E5C3A"/>
    <w:rsid w:val="008E5D5C"/>
    <w:rsid w:val="008E5EA1"/>
    <w:rsid w:val="00901DD1"/>
    <w:rsid w:val="00907349"/>
    <w:rsid w:val="0090751D"/>
    <w:rsid w:val="009107BF"/>
    <w:rsid w:val="00911B7A"/>
    <w:rsid w:val="009120CF"/>
    <w:rsid w:val="00914EFB"/>
    <w:rsid w:val="00914F20"/>
    <w:rsid w:val="009165E3"/>
    <w:rsid w:val="00916784"/>
    <w:rsid w:val="00923B2A"/>
    <w:rsid w:val="00924D27"/>
    <w:rsid w:val="00925C92"/>
    <w:rsid w:val="009278B7"/>
    <w:rsid w:val="00936AEC"/>
    <w:rsid w:val="00941BD0"/>
    <w:rsid w:val="009434CD"/>
    <w:rsid w:val="009512B1"/>
    <w:rsid w:val="009529B4"/>
    <w:rsid w:val="00954E38"/>
    <w:rsid w:val="009558AA"/>
    <w:rsid w:val="00960551"/>
    <w:rsid w:val="009637E4"/>
    <w:rsid w:val="00963C6D"/>
    <w:rsid w:val="0096690E"/>
    <w:rsid w:val="009729DC"/>
    <w:rsid w:val="00973ADD"/>
    <w:rsid w:val="0098135B"/>
    <w:rsid w:val="00981BAD"/>
    <w:rsid w:val="00982CEC"/>
    <w:rsid w:val="00983DB4"/>
    <w:rsid w:val="009840FE"/>
    <w:rsid w:val="009855F2"/>
    <w:rsid w:val="00987E33"/>
    <w:rsid w:val="00990468"/>
    <w:rsid w:val="00990594"/>
    <w:rsid w:val="00991184"/>
    <w:rsid w:val="00992C72"/>
    <w:rsid w:val="00992FA5"/>
    <w:rsid w:val="00997123"/>
    <w:rsid w:val="009A1EDE"/>
    <w:rsid w:val="009A333B"/>
    <w:rsid w:val="009A4399"/>
    <w:rsid w:val="009A73C5"/>
    <w:rsid w:val="009B1977"/>
    <w:rsid w:val="009B2A29"/>
    <w:rsid w:val="009B4102"/>
    <w:rsid w:val="009B4288"/>
    <w:rsid w:val="009B6D80"/>
    <w:rsid w:val="009B718A"/>
    <w:rsid w:val="009C060E"/>
    <w:rsid w:val="009C26A4"/>
    <w:rsid w:val="009C3D8E"/>
    <w:rsid w:val="009C71F8"/>
    <w:rsid w:val="009D0FEE"/>
    <w:rsid w:val="009D5BB8"/>
    <w:rsid w:val="009D6964"/>
    <w:rsid w:val="009E1A93"/>
    <w:rsid w:val="009E2ACD"/>
    <w:rsid w:val="009E3551"/>
    <w:rsid w:val="009E62C7"/>
    <w:rsid w:val="009E6964"/>
    <w:rsid w:val="009E6F54"/>
    <w:rsid w:val="009F22A4"/>
    <w:rsid w:val="009F34EA"/>
    <w:rsid w:val="009F3C44"/>
    <w:rsid w:val="009F5376"/>
    <w:rsid w:val="009F6033"/>
    <w:rsid w:val="009F658E"/>
    <w:rsid w:val="009F713A"/>
    <w:rsid w:val="009F7AD3"/>
    <w:rsid w:val="00A0122B"/>
    <w:rsid w:val="00A12976"/>
    <w:rsid w:val="00A17A37"/>
    <w:rsid w:val="00A21118"/>
    <w:rsid w:val="00A2276C"/>
    <w:rsid w:val="00A30168"/>
    <w:rsid w:val="00A321D7"/>
    <w:rsid w:val="00A369FA"/>
    <w:rsid w:val="00A379E2"/>
    <w:rsid w:val="00A40E10"/>
    <w:rsid w:val="00A42985"/>
    <w:rsid w:val="00A42AD7"/>
    <w:rsid w:val="00A42C99"/>
    <w:rsid w:val="00A43D37"/>
    <w:rsid w:val="00A46501"/>
    <w:rsid w:val="00A54887"/>
    <w:rsid w:val="00A552E0"/>
    <w:rsid w:val="00A60611"/>
    <w:rsid w:val="00A632D0"/>
    <w:rsid w:val="00A63A0B"/>
    <w:rsid w:val="00A65EC1"/>
    <w:rsid w:val="00A663B4"/>
    <w:rsid w:val="00A70F76"/>
    <w:rsid w:val="00A7129B"/>
    <w:rsid w:val="00A72B9A"/>
    <w:rsid w:val="00A747A6"/>
    <w:rsid w:val="00A74B31"/>
    <w:rsid w:val="00A819B2"/>
    <w:rsid w:val="00A824F8"/>
    <w:rsid w:val="00A84F74"/>
    <w:rsid w:val="00A90462"/>
    <w:rsid w:val="00A907EF"/>
    <w:rsid w:val="00AA019F"/>
    <w:rsid w:val="00AA2571"/>
    <w:rsid w:val="00AA4F26"/>
    <w:rsid w:val="00AB0559"/>
    <w:rsid w:val="00AB12C5"/>
    <w:rsid w:val="00AB6584"/>
    <w:rsid w:val="00AC77C3"/>
    <w:rsid w:val="00AD03D3"/>
    <w:rsid w:val="00AD103A"/>
    <w:rsid w:val="00AD36E3"/>
    <w:rsid w:val="00AD5C16"/>
    <w:rsid w:val="00AD7A34"/>
    <w:rsid w:val="00AD7DC4"/>
    <w:rsid w:val="00AE0326"/>
    <w:rsid w:val="00AE1319"/>
    <w:rsid w:val="00AE1C41"/>
    <w:rsid w:val="00AE24B9"/>
    <w:rsid w:val="00AE6A0A"/>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43416"/>
    <w:rsid w:val="00B51F84"/>
    <w:rsid w:val="00B52D19"/>
    <w:rsid w:val="00B548FA"/>
    <w:rsid w:val="00B55F91"/>
    <w:rsid w:val="00B61886"/>
    <w:rsid w:val="00B640C6"/>
    <w:rsid w:val="00B64D0E"/>
    <w:rsid w:val="00B66FE0"/>
    <w:rsid w:val="00B67611"/>
    <w:rsid w:val="00B70B94"/>
    <w:rsid w:val="00B714E2"/>
    <w:rsid w:val="00B73611"/>
    <w:rsid w:val="00B73B34"/>
    <w:rsid w:val="00B75E07"/>
    <w:rsid w:val="00B75E35"/>
    <w:rsid w:val="00B76870"/>
    <w:rsid w:val="00B76C77"/>
    <w:rsid w:val="00B84405"/>
    <w:rsid w:val="00B84545"/>
    <w:rsid w:val="00B85426"/>
    <w:rsid w:val="00B90690"/>
    <w:rsid w:val="00B92C26"/>
    <w:rsid w:val="00B9358B"/>
    <w:rsid w:val="00B94D43"/>
    <w:rsid w:val="00BA2AFF"/>
    <w:rsid w:val="00BA32C5"/>
    <w:rsid w:val="00BA3C1F"/>
    <w:rsid w:val="00BA457E"/>
    <w:rsid w:val="00BA552A"/>
    <w:rsid w:val="00BA7C59"/>
    <w:rsid w:val="00BB1235"/>
    <w:rsid w:val="00BB21BF"/>
    <w:rsid w:val="00BB5646"/>
    <w:rsid w:val="00BC7599"/>
    <w:rsid w:val="00BD4719"/>
    <w:rsid w:val="00BE4626"/>
    <w:rsid w:val="00BE61D0"/>
    <w:rsid w:val="00BE6B88"/>
    <w:rsid w:val="00BE744A"/>
    <w:rsid w:val="00BF73E4"/>
    <w:rsid w:val="00C06A59"/>
    <w:rsid w:val="00C06FF3"/>
    <w:rsid w:val="00C10F12"/>
    <w:rsid w:val="00C12559"/>
    <w:rsid w:val="00C20229"/>
    <w:rsid w:val="00C2061B"/>
    <w:rsid w:val="00C21DD3"/>
    <w:rsid w:val="00C23D05"/>
    <w:rsid w:val="00C27C9F"/>
    <w:rsid w:val="00C3661E"/>
    <w:rsid w:val="00C37F4D"/>
    <w:rsid w:val="00C40B1A"/>
    <w:rsid w:val="00C40EA2"/>
    <w:rsid w:val="00C41686"/>
    <w:rsid w:val="00C51633"/>
    <w:rsid w:val="00C55F97"/>
    <w:rsid w:val="00C56C61"/>
    <w:rsid w:val="00C56E58"/>
    <w:rsid w:val="00C5759C"/>
    <w:rsid w:val="00C606F0"/>
    <w:rsid w:val="00C63B89"/>
    <w:rsid w:val="00C64E1A"/>
    <w:rsid w:val="00C65E28"/>
    <w:rsid w:val="00C662AD"/>
    <w:rsid w:val="00C72617"/>
    <w:rsid w:val="00C77403"/>
    <w:rsid w:val="00C805C3"/>
    <w:rsid w:val="00C822FC"/>
    <w:rsid w:val="00C87660"/>
    <w:rsid w:val="00C925B0"/>
    <w:rsid w:val="00C9261A"/>
    <w:rsid w:val="00C92FF4"/>
    <w:rsid w:val="00C978EB"/>
    <w:rsid w:val="00CA2F60"/>
    <w:rsid w:val="00CA38A9"/>
    <w:rsid w:val="00CA41A6"/>
    <w:rsid w:val="00CA59AF"/>
    <w:rsid w:val="00CA6A74"/>
    <w:rsid w:val="00CB10D1"/>
    <w:rsid w:val="00CB1740"/>
    <w:rsid w:val="00CB1DDE"/>
    <w:rsid w:val="00CB1E51"/>
    <w:rsid w:val="00CB461A"/>
    <w:rsid w:val="00CB4F3B"/>
    <w:rsid w:val="00CB51FB"/>
    <w:rsid w:val="00CB575A"/>
    <w:rsid w:val="00CB7CEE"/>
    <w:rsid w:val="00CC0C08"/>
    <w:rsid w:val="00CC25CD"/>
    <w:rsid w:val="00CC4748"/>
    <w:rsid w:val="00CC55E0"/>
    <w:rsid w:val="00CC56B4"/>
    <w:rsid w:val="00CC7706"/>
    <w:rsid w:val="00CD00DB"/>
    <w:rsid w:val="00CD04CC"/>
    <w:rsid w:val="00CD12A6"/>
    <w:rsid w:val="00CD4B0D"/>
    <w:rsid w:val="00CD66A7"/>
    <w:rsid w:val="00CD72E2"/>
    <w:rsid w:val="00CE2257"/>
    <w:rsid w:val="00CE34E5"/>
    <w:rsid w:val="00CE6B6E"/>
    <w:rsid w:val="00CF32B9"/>
    <w:rsid w:val="00CF4902"/>
    <w:rsid w:val="00CF4BC9"/>
    <w:rsid w:val="00D0078E"/>
    <w:rsid w:val="00D042AB"/>
    <w:rsid w:val="00D0449D"/>
    <w:rsid w:val="00D0595E"/>
    <w:rsid w:val="00D0604F"/>
    <w:rsid w:val="00D07FEA"/>
    <w:rsid w:val="00D15D0D"/>
    <w:rsid w:val="00D21902"/>
    <w:rsid w:val="00D26108"/>
    <w:rsid w:val="00D27131"/>
    <w:rsid w:val="00D277E9"/>
    <w:rsid w:val="00D3096A"/>
    <w:rsid w:val="00D319B8"/>
    <w:rsid w:val="00D33774"/>
    <w:rsid w:val="00D35CCB"/>
    <w:rsid w:val="00D41317"/>
    <w:rsid w:val="00D43913"/>
    <w:rsid w:val="00D45D16"/>
    <w:rsid w:val="00D45EF8"/>
    <w:rsid w:val="00D55D66"/>
    <w:rsid w:val="00D63C6A"/>
    <w:rsid w:val="00D63FC9"/>
    <w:rsid w:val="00D64893"/>
    <w:rsid w:val="00D65D66"/>
    <w:rsid w:val="00D73457"/>
    <w:rsid w:val="00D76A02"/>
    <w:rsid w:val="00D7718B"/>
    <w:rsid w:val="00D83245"/>
    <w:rsid w:val="00D84B2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DF7"/>
    <w:rsid w:val="00DD77F1"/>
    <w:rsid w:val="00DE336E"/>
    <w:rsid w:val="00E00714"/>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4D72"/>
    <w:rsid w:val="00E75B3F"/>
    <w:rsid w:val="00E76FAF"/>
    <w:rsid w:val="00E772A2"/>
    <w:rsid w:val="00E773AD"/>
    <w:rsid w:val="00E775B7"/>
    <w:rsid w:val="00E814B3"/>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5AA6"/>
    <w:rsid w:val="00EB7660"/>
    <w:rsid w:val="00EC4810"/>
    <w:rsid w:val="00EC48A2"/>
    <w:rsid w:val="00EC6475"/>
    <w:rsid w:val="00EC6EFC"/>
    <w:rsid w:val="00EC793E"/>
    <w:rsid w:val="00ED0B67"/>
    <w:rsid w:val="00ED314F"/>
    <w:rsid w:val="00ED36CB"/>
    <w:rsid w:val="00EE003A"/>
    <w:rsid w:val="00EE05E5"/>
    <w:rsid w:val="00EE1A4C"/>
    <w:rsid w:val="00EE2B6F"/>
    <w:rsid w:val="00EE32B1"/>
    <w:rsid w:val="00EE43AA"/>
    <w:rsid w:val="00EE4A90"/>
    <w:rsid w:val="00EE4B15"/>
    <w:rsid w:val="00EE7E7F"/>
    <w:rsid w:val="00EF2099"/>
    <w:rsid w:val="00EF29BB"/>
    <w:rsid w:val="00EF3218"/>
    <w:rsid w:val="00EF4480"/>
    <w:rsid w:val="00F01434"/>
    <w:rsid w:val="00F01C91"/>
    <w:rsid w:val="00F044DA"/>
    <w:rsid w:val="00F06132"/>
    <w:rsid w:val="00F07F9E"/>
    <w:rsid w:val="00F12D99"/>
    <w:rsid w:val="00F13093"/>
    <w:rsid w:val="00F13D23"/>
    <w:rsid w:val="00F237D8"/>
    <w:rsid w:val="00F2392D"/>
    <w:rsid w:val="00F242DD"/>
    <w:rsid w:val="00F25F1B"/>
    <w:rsid w:val="00F26E9B"/>
    <w:rsid w:val="00F319D5"/>
    <w:rsid w:val="00F31EA1"/>
    <w:rsid w:val="00F33170"/>
    <w:rsid w:val="00F33457"/>
    <w:rsid w:val="00F34578"/>
    <w:rsid w:val="00F37AA6"/>
    <w:rsid w:val="00F37BFD"/>
    <w:rsid w:val="00F40C35"/>
    <w:rsid w:val="00F415A4"/>
    <w:rsid w:val="00F43A73"/>
    <w:rsid w:val="00F43B35"/>
    <w:rsid w:val="00F4570C"/>
    <w:rsid w:val="00F50B5A"/>
    <w:rsid w:val="00F52143"/>
    <w:rsid w:val="00F543F9"/>
    <w:rsid w:val="00F553C7"/>
    <w:rsid w:val="00F565B6"/>
    <w:rsid w:val="00F62473"/>
    <w:rsid w:val="00F6278E"/>
    <w:rsid w:val="00F62E40"/>
    <w:rsid w:val="00F66274"/>
    <w:rsid w:val="00F73178"/>
    <w:rsid w:val="00F74367"/>
    <w:rsid w:val="00F7798D"/>
    <w:rsid w:val="00F838FB"/>
    <w:rsid w:val="00F85902"/>
    <w:rsid w:val="00F8634C"/>
    <w:rsid w:val="00F87037"/>
    <w:rsid w:val="00F87D9A"/>
    <w:rsid w:val="00F909F7"/>
    <w:rsid w:val="00F90E2E"/>
    <w:rsid w:val="00F977BF"/>
    <w:rsid w:val="00FA1A1B"/>
    <w:rsid w:val="00FA32D6"/>
    <w:rsid w:val="00FB21E4"/>
    <w:rsid w:val="00FB2653"/>
    <w:rsid w:val="00FB5EC0"/>
    <w:rsid w:val="00FC0C57"/>
    <w:rsid w:val="00FC2E01"/>
    <w:rsid w:val="00FC75AE"/>
    <w:rsid w:val="00FD12C4"/>
    <w:rsid w:val="00FD2D84"/>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32B20"/>
  <w15:docId w15:val="{4DA77E13-4B20-44CD-B779-D5602948E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3</Pages>
  <Words>764</Words>
  <Characters>4358</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7</cp:revision>
  <cp:lastPrinted>2022-03-10T13:19:00Z</cp:lastPrinted>
  <dcterms:created xsi:type="dcterms:W3CDTF">2022-03-14T14:44:00Z</dcterms:created>
  <dcterms:modified xsi:type="dcterms:W3CDTF">2022-03-18T13:29:00Z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